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4AEFE" w14:textId="7B760CBF" w:rsidR="00813A77" w:rsidRPr="00286DF8" w:rsidRDefault="00EB4852" w:rsidP="00A55D53">
      <w:pPr>
        <w:spacing w:after="0" w:line="240" w:lineRule="auto"/>
        <w:jc w:val="center"/>
        <w:rPr>
          <w:rFonts w:cstheme="minorHAnsi"/>
          <w:b/>
          <w:sz w:val="24"/>
          <w:szCs w:val="24"/>
        </w:rPr>
      </w:pPr>
      <w:r w:rsidRPr="00EB4852">
        <w:rPr>
          <w:rFonts w:cstheme="minorHAnsi"/>
          <w:b/>
          <w:sz w:val="24"/>
          <w:szCs w:val="24"/>
        </w:rPr>
        <w:t xml:space="preserve">Analisis Evaluasi Kelayakan Finansial </w:t>
      </w:r>
      <w:r>
        <w:rPr>
          <w:rFonts w:cstheme="minorHAnsi"/>
          <w:b/>
          <w:sz w:val="24"/>
          <w:szCs w:val="24"/>
          <w:lang w:val="en-US"/>
        </w:rPr>
        <w:t>p</w:t>
      </w:r>
      <w:r w:rsidRPr="00EB4852">
        <w:rPr>
          <w:rFonts w:cstheme="minorHAnsi"/>
          <w:b/>
          <w:sz w:val="24"/>
          <w:szCs w:val="24"/>
        </w:rPr>
        <w:t xml:space="preserve">ada Saga Fitness </w:t>
      </w:r>
      <w:r>
        <w:rPr>
          <w:rFonts w:cstheme="minorHAnsi"/>
          <w:b/>
          <w:sz w:val="24"/>
          <w:szCs w:val="24"/>
          <w:lang w:val="en-US"/>
        </w:rPr>
        <w:t>d</w:t>
      </w:r>
      <w:r w:rsidRPr="00EB4852">
        <w:rPr>
          <w:rFonts w:cstheme="minorHAnsi"/>
          <w:b/>
          <w:sz w:val="24"/>
          <w:szCs w:val="24"/>
        </w:rPr>
        <w:t xml:space="preserve">i Kecamatan Tenggarong Seberang Kabupaten Kutai Kartanegara </w:t>
      </w:r>
      <w:bookmarkStart w:id="0" w:name="_GoBack"/>
      <w:bookmarkEnd w:id="0"/>
    </w:p>
    <w:p w14:paraId="446A12ED" w14:textId="77777777" w:rsidR="00286DF8" w:rsidRDefault="00286DF8" w:rsidP="004B10E2">
      <w:pPr>
        <w:spacing w:after="0" w:line="240" w:lineRule="auto"/>
        <w:contextualSpacing/>
        <w:jc w:val="center"/>
        <w:rPr>
          <w:rFonts w:cstheme="minorHAnsi"/>
        </w:rPr>
      </w:pPr>
    </w:p>
    <w:p w14:paraId="3464E0F8" w14:textId="41C9A68A" w:rsidR="00813A77" w:rsidRPr="00AC53AC" w:rsidRDefault="00EB4852" w:rsidP="00A55D53">
      <w:pPr>
        <w:spacing w:after="0" w:line="240" w:lineRule="auto"/>
        <w:contextualSpacing/>
        <w:jc w:val="center"/>
        <w:rPr>
          <w:rFonts w:cstheme="minorHAnsi"/>
          <w:lang w:val="en-US"/>
        </w:rPr>
      </w:pPr>
      <w:r>
        <w:rPr>
          <w:rFonts w:cstheme="minorHAnsi"/>
          <w:lang w:val="en-US"/>
        </w:rPr>
        <w:t>Herawati</w:t>
      </w:r>
      <w:r w:rsidR="00813A77" w:rsidRPr="00286DF8">
        <w:rPr>
          <w:rFonts w:cstheme="minorHAnsi"/>
        </w:rPr>
        <w:t>*</w:t>
      </w:r>
      <w:r w:rsidR="00813A77" w:rsidRPr="00286DF8">
        <w:rPr>
          <w:rFonts w:cstheme="minorHAnsi"/>
          <w:vertAlign w:val="superscript"/>
        </w:rPr>
        <w:t>1</w:t>
      </w:r>
    </w:p>
    <w:p w14:paraId="1D175FE4" w14:textId="1E35B29C" w:rsidR="00813A77" w:rsidRPr="00286DF8" w:rsidRDefault="00AC53AC" w:rsidP="004B10E2">
      <w:pPr>
        <w:spacing w:after="0" w:line="240" w:lineRule="auto"/>
        <w:contextualSpacing/>
        <w:jc w:val="center"/>
        <w:rPr>
          <w:rFonts w:cstheme="minorHAnsi"/>
        </w:rPr>
      </w:pPr>
      <w:r>
        <w:rPr>
          <w:rFonts w:cstheme="minorHAnsi"/>
          <w:lang w:val="en-US"/>
        </w:rPr>
        <w:t>A</w:t>
      </w:r>
      <w:r w:rsidR="00EB4852" w:rsidRPr="00EB4852">
        <w:rPr>
          <w:rFonts w:cstheme="minorHAnsi"/>
        </w:rPr>
        <w:t xml:space="preserve">dministrasi </w:t>
      </w:r>
      <w:r>
        <w:rPr>
          <w:rFonts w:cstheme="minorHAnsi"/>
          <w:lang w:val="en-US"/>
        </w:rPr>
        <w:t>B</w:t>
      </w:r>
      <w:r w:rsidR="00EB4852" w:rsidRPr="00EB4852">
        <w:rPr>
          <w:rFonts w:cstheme="minorHAnsi"/>
        </w:rPr>
        <w:t>isnis</w:t>
      </w:r>
      <w:r w:rsidR="00EB4852">
        <w:rPr>
          <w:rFonts w:cstheme="minorHAnsi"/>
          <w:lang w:val="en-US"/>
        </w:rPr>
        <w:t xml:space="preserve">, Universitas Mulawarman, Kampus </w:t>
      </w:r>
      <w:r w:rsidR="00EB4852" w:rsidRPr="00EB4852">
        <w:rPr>
          <w:rFonts w:cstheme="minorHAnsi"/>
        </w:rPr>
        <w:t>Gunung Kelua, Jl. Kuaro, P.O.B 1068, Samarinda 75119, Kalimantan</w:t>
      </w:r>
      <w:r w:rsidR="00EB4852">
        <w:rPr>
          <w:rFonts w:cstheme="minorHAnsi"/>
          <w:lang w:val="en-US"/>
        </w:rPr>
        <w:t xml:space="preserve"> TImur</w:t>
      </w:r>
      <w:r w:rsidR="00EB4852" w:rsidRPr="00EB4852">
        <w:rPr>
          <w:rFonts w:cstheme="minorHAnsi"/>
        </w:rPr>
        <w:t xml:space="preserve">, indonesia </w:t>
      </w:r>
      <w:r w:rsidR="00286DF8" w:rsidRPr="00286DF8">
        <w:rPr>
          <w:rFonts w:cstheme="minorHAnsi"/>
          <w:vertAlign w:val="superscript"/>
          <w:lang w:val="en-US"/>
        </w:rPr>
        <w:t>1</w:t>
      </w:r>
      <w:r w:rsidR="000A6711" w:rsidRPr="00286DF8">
        <w:rPr>
          <w:rFonts w:cstheme="minorHAnsi"/>
        </w:rPr>
        <w:t xml:space="preserve"> </w:t>
      </w:r>
    </w:p>
    <w:p w14:paraId="0D98FC52" w14:textId="78728AE6" w:rsidR="00813A77" w:rsidRDefault="00813A77" w:rsidP="004B10E2">
      <w:pPr>
        <w:spacing w:after="0" w:line="240" w:lineRule="auto"/>
        <w:contextualSpacing/>
        <w:jc w:val="center"/>
        <w:rPr>
          <w:rFonts w:cstheme="minorHAnsi"/>
        </w:rPr>
      </w:pPr>
      <w:r w:rsidRPr="00286DF8">
        <w:rPr>
          <w:rFonts w:cstheme="minorHAnsi"/>
        </w:rPr>
        <w:t xml:space="preserve">*e-mail: </w:t>
      </w:r>
      <w:r w:rsidR="00EB4852" w:rsidRPr="00EB4852">
        <w:rPr>
          <w:rStyle w:val="Hyperlink"/>
          <w:bCs/>
          <w:lang w:val="en-US"/>
        </w:rPr>
        <w:t>h</w:t>
      </w:r>
      <w:r w:rsidR="00EB4852" w:rsidRPr="00EB4852">
        <w:rPr>
          <w:rStyle w:val="Hyperlink"/>
          <w:bCs/>
        </w:rPr>
        <w:t>era.realme3@gmail.co</w:t>
      </w:r>
      <w:r w:rsidR="00EB4852" w:rsidRPr="00EB4852">
        <w:rPr>
          <w:rStyle w:val="Hyperlink"/>
          <w:bCs/>
          <w:lang w:val="en-US"/>
        </w:rPr>
        <w:t>m</w:t>
      </w:r>
      <w:r w:rsidRPr="00286DF8">
        <w:rPr>
          <w:rFonts w:cstheme="minorHAnsi"/>
        </w:rPr>
        <w:t xml:space="preserve"> </w:t>
      </w:r>
    </w:p>
    <w:p w14:paraId="41149FE5" w14:textId="77777777" w:rsidR="00286DF8" w:rsidRPr="00286DF8" w:rsidRDefault="00286DF8" w:rsidP="004B10E2">
      <w:pPr>
        <w:spacing w:after="0" w:line="240" w:lineRule="auto"/>
        <w:contextualSpacing/>
        <w:jc w:val="center"/>
        <w:rPr>
          <w:rFonts w:cstheme="minorHAnsi"/>
          <w:lang w:val="en-US"/>
        </w:rPr>
      </w:pPr>
    </w:p>
    <w:p w14:paraId="4F46E051" w14:textId="77777777" w:rsidR="007448BB" w:rsidRPr="00286DF8" w:rsidRDefault="007448BB" w:rsidP="004B10E2">
      <w:pPr>
        <w:spacing w:after="0" w:line="240" w:lineRule="auto"/>
        <w:rPr>
          <w:rFonts w:cstheme="minorHAnsi"/>
          <w:b/>
        </w:rPr>
      </w:pPr>
      <w:r w:rsidRPr="00286DF8">
        <w:rPr>
          <w:rFonts w:cstheme="minorHAnsi"/>
          <w:b/>
        </w:rPr>
        <w:t>ABSTRAK</w:t>
      </w:r>
    </w:p>
    <w:p w14:paraId="6D18723E" w14:textId="4B1B3154" w:rsidR="00D54C0C" w:rsidRPr="00286DF8" w:rsidRDefault="00EB4852" w:rsidP="004B10E2">
      <w:pPr>
        <w:spacing w:after="0" w:line="240" w:lineRule="auto"/>
        <w:jc w:val="both"/>
        <w:rPr>
          <w:rFonts w:cstheme="minorHAnsi"/>
        </w:rPr>
      </w:pPr>
      <w:r w:rsidRPr="00EB4852">
        <w:rPr>
          <w:rFonts w:cstheme="minorHAnsi"/>
        </w:rPr>
        <w:t>Operasi dan ekspansi yang efisien membutuhkan penilaian iklim bisnis yang konstan. Kesehatan fiskal perusahaan adalah ukuran penting dari keberhasilannya. Faktor keuangan biasanya hanya salah satu dari sekian banyak faktor yang diperhitungkan dalam evaluasi. Studi ini mengkaji situasi keuangan Saga Fitness di Tenggarong Seberang, Kabupaten Kutai Katanigara, dari tahun 2020-2025. Studi ini dilakukan untuk mengevaluasi kelangsungan hidup jangka panjang Saga Fitness antara tahun 2020 dan 2025. Dengan mewawancarai pemilik perusahaan, Endah Tri Wahyuni, pendekatan kuantitatif deskriptif dapat dilakukan. Titik impas, periode pengembalian modal, dan nilai sekarang bersih adalah komponen dari analisis kelayakan finansial. Analisis titik impas menunjukkan bahwa setelah hanya lima tahun beroperasi, Saga Fitness menghasilkan keuntungan dari penjualan produknya. Profitabilitas ditunjukkan dengan rasio kotor 90% dan margin kontribusi Rp 1.194.443.600. Dengan total pendapatan sebesar Rp 2.438.884.096 sejauh ini di tahun 2018, Saga Fitness memiliki lebih dari cukup uang untuk menutupi semua biaya operasionalnya. Profitabilitas awal Saga Fitness sangat menggembirakan untuk kesuksesan dan pertumbuhan perusahaan di masa depan. Perhitungan ROI menunjukkan bahwa Saga Fitness membutuhkan waktu 3,0 tahun, atau 3,6 bulan, untuk mengembalikan investasi awal mereka. Temuan ini memvalidasi kelayakan finansial Saga Fitness karena nilai pengembaliannya sesuai dengan umur ekonomis komersial bersih dari investasi tersebut. NPV dari keuntungan selama lima tahun terakhir adalah sebesar Rp 1.138.996.843. Temuan ini menunjukkan kepraktisan dan penerimaan pendekatan ini; oleh karena itu, pendekatan ini dapat digunakan untuk sisa investigasi</w:t>
      </w:r>
      <w:r w:rsidR="007448BB" w:rsidRPr="00286DF8">
        <w:rPr>
          <w:rFonts w:cstheme="minorHAnsi"/>
        </w:rPr>
        <w:t>.</w:t>
      </w:r>
    </w:p>
    <w:p w14:paraId="5DE3A72A" w14:textId="77777777" w:rsidR="00A363BE" w:rsidRPr="00286DF8" w:rsidRDefault="00A363BE" w:rsidP="004B10E2">
      <w:pPr>
        <w:spacing w:after="0" w:line="240" w:lineRule="auto"/>
        <w:jc w:val="both"/>
        <w:rPr>
          <w:rFonts w:cstheme="minorHAnsi"/>
        </w:rPr>
      </w:pPr>
    </w:p>
    <w:p w14:paraId="0190CCCE" w14:textId="246822A3" w:rsidR="009C0BFA" w:rsidRPr="00286DF8" w:rsidRDefault="007448BB" w:rsidP="004B10E2">
      <w:pPr>
        <w:spacing w:after="0" w:line="240" w:lineRule="auto"/>
        <w:ind w:left="992" w:hanging="992"/>
        <w:jc w:val="both"/>
        <w:rPr>
          <w:rFonts w:cstheme="minorHAnsi"/>
        </w:rPr>
      </w:pPr>
      <w:r w:rsidRPr="00286DF8">
        <w:rPr>
          <w:rFonts w:cstheme="minorHAnsi"/>
          <w:b/>
          <w:i/>
        </w:rPr>
        <w:t>Kata kunci</w:t>
      </w:r>
      <w:r w:rsidRPr="00286DF8">
        <w:rPr>
          <w:rFonts w:cstheme="minorHAnsi"/>
        </w:rPr>
        <w:t xml:space="preserve"> : </w:t>
      </w:r>
      <w:r w:rsidR="00EB4852" w:rsidRPr="00EB4852">
        <w:rPr>
          <w:rFonts w:ascii="Times New Roman" w:hAnsi="Times New Roman" w:cs="Times New Roman"/>
          <w:i/>
          <w:iCs/>
        </w:rPr>
        <w:t>Break Even</w:t>
      </w:r>
      <w:r w:rsidR="00920FCC">
        <w:rPr>
          <w:rFonts w:ascii="Times New Roman" w:hAnsi="Times New Roman" w:cs="Times New Roman"/>
          <w:i/>
          <w:iCs/>
          <w:lang w:val="en-US"/>
        </w:rPr>
        <w:t>t</w:t>
      </w:r>
      <w:r w:rsidR="00EB4852" w:rsidRPr="00EB4852">
        <w:rPr>
          <w:rFonts w:ascii="Times New Roman" w:hAnsi="Times New Roman" w:cs="Times New Roman"/>
          <w:i/>
          <w:iCs/>
        </w:rPr>
        <w:t xml:space="preserve"> Poin</w:t>
      </w:r>
      <w:r w:rsidR="00EB4852">
        <w:rPr>
          <w:rFonts w:ascii="Times New Roman" w:hAnsi="Times New Roman" w:cs="Times New Roman"/>
          <w:i/>
          <w:iCs/>
          <w:lang w:val="en-US"/>
        </w:rPr>
        <w:t>;</w:t>
      </w:r>
      <w:r w:rsidR="00EB4852" w:rsidRPr="00EB4852">
        <w:rPr>
          <w:rFonts w:ascii="Times New Roman" w:hAnsi="Times New Roman" w:cs="Times New Roman"/>
          <w:i/>
          <w:iCs/>
        </w:rPr>
        <w:t xml:space="preserve"> Finansial</w:t>
      </w:r>
      <w:r w:rsidR="00EB4852">
        <w:rPr>
          <w:rFonts w:ascii="Times New Roman" w:hAnsi="Times New Roman" w:cs="Times New Roman"/>
          <w:i/>
          <w:iCs/>
          <w:lang w:val="en-US"/>
        </w:rPr>
        <w:t>;</w:t>
      </w:r>
      <w:r w:rsidR="00EB4852" w:rsidRPr="00EB4852">
        <w:rPr>
          <w:rFonts w:ascii="Times New Roman" w:hAnsi="Times New Roman" w:cs="Times New Roman"/>
          <w:i/>
          <w:iCs/>
        </w:rPr>
        <w:t xml:space="preserve"> Kelayakan</w:t>
      </w:r>
      <w:r w:rsidR="00EB4852">
        <w:rPr>
          <w:rFonts w:ascii="Times New Roman" w:hAnsi="Times New Roman" w:cs="Times New Roman"/>
          <w:i/>
          <w:iCs/>
          <w:lang w:val="en-US"/>
        </w:rPr>
        <w:t>;</w:t>
      </w:r>
      <w:r w:rsidR="00EB4852" w:rsidRPr="00EB4852">
        <w:rPr>
          <w:rFonts w:ascii="Times New Roman" w:hAnsi="Times New Roman" w:cs="Times New Roman"/>
          <w:i/>
          <w:iCs/>
        </w:rPr>
        <w:t xml:space="preserve"> Net Present Value</w:t>
      </w:r>
      <w:r w:rsidR="00EB4852">
        <w:rPr>
          <w:rFonts w:ascii="Times New Roman" w:hAnsi="Times New Roman" w:cs="Times New Roman"/>
          <w:i/>
          <w:iCs/>
          <w:lang w:val="en-US"/>
        </w:rPr>
        <w:t>;</w:t>
      </w:r>
      <w:r w:rsidR="00EB4852" w:rsidRPr="00EB4852">
        <w:rPr>
          <w:rFonts w:ascii="Times New Roman" w:hAnsi="Times New Roman" w:cs="Times New Roman"/>
          <w:i/>
          <w:iCs/>
        </w:rPr>
        <w:t xml:space="preserve"> Payback Period</w:t>
      </w:r>
      <w:r w:rsidR="00A363BE" w:rsidRPr="00286DF8">
        <w:rPr>
          <w:rFonts w:cstheme="minorHAnsi"/>
          <w:i/>
        </w:rPr>
        <w:t>.</w:t>
      </w:r>
    </w:p>
    <w:p w14:paraId="2B0DA672" w14:textId="77777777" w:rsidR="004B10E2" w:rsidRDefault="004B10E2" w:rsidP="004B10E2">
      <w:pPr>
        <w:spacing w:after="0" w:line="240" w:lineRule="auto"/>
        <w:jc w:val="both"/>
        <w:rPr>
          <w:rFonts w:cstheme="minorHAnsi"/>
          <w:b/>
          <w:i/>
        </w:rPr>
      </w:pPr>
    </w:p>
    <w:p w14:paraId="45B73251" w14:textId="77777777" w:rsidR="007448BB" w:rsidRPr="004B10E2" w:rsidRDefault="007448BB" w:rsidP="004B10E2">
      <w:pPr>
        <w:spacing w:after="0" w:line="240" w:lineRule="auto"/>
        <w:jc w:val="both"/>
        <w:rPr>
          <w:rFonts w:cstheme="minorHAnsi"/>
          <w:i/>
        </w:rPr>
      </w:pPr>
      <w:r w:rsidRPr="004B10E2">
        <w:rPr>
          <w:rFonts w:cstheme="minorHAnsi"/>
          <w:b/>
          <w:i/>
        </w:rPr>
        <w:t>ABSTRACT</w:t>
      </w:r>
    </w:p>
    <w:p w14:paraId="7EA486D7" w14:textId="77777777" w:rsidR="00EB4852" w:rsidRPr="00EB4852" w:rsidRDefault="00EB4852" w:rsidP="00EB4852">
      <w:pPr>
        <w:spacing w:after="0" w:line="240" w:lineRule="auto"/>
        <w:jc w:val="both"/>
        <w:rPr>
          <w:rFonts w:cstheme="minorHAnsi"/>
          <w:i/>
        </w:rPr>
      </w:pPr>
      <w:r w:rsidRPr="00EB4852">
        <w:rPr>
          <w:rFonts w:cstheme="minorHAnsi"/>
          <w:i/>
        </w:rPr>
        <w:t>Efficient operation and expansion require constant assessment of the business climate. A company's fiscal health is an important measure of its success. The financial factor is typically only one of many taken into account during an evaluation. Examining Saga Fitness's Tenggarong Seberang District, Kutai Katanigara Regency, financial situation from 2020–2025. This study was carried out to evaluate Saga Fitness's long-term viability between 2020 and 2025. Interviewing the company's owner, Endah Tri Wahyuni, allowed for a descriptive quantitative approach to be taken. The break-even point, payback period, and net present value are all components of the financial feasibility analysis. The break-even analysis showed that after only five years in business, Saga Fitness was making a profit from its product sales. Profitability is demonstrated by the 90% gross ratio and the Rp 1,194,443,600 contribution margin. With a total of Rp 2,438,884,096 in revenue so far in 2018, Saga Fitness has more than enough money to cover all of its operating costs. Saga Fitness's early profitability is encouraging for the company's future success and growth. The ROI calculation indicates that it will take Saga Fitness 3.0 years, or 3.6 months, to recoup their initial investment. This finding validates Saga Fitness's financial viability as the value of the return is in line with the net typical commercial economic lifespan of the investment. The NPV of profits over the past five years amounts to Rp 1,138,996,843. This finding demonstrates the practicability and acceptability of the approach; hence, it should be utilized for the remainder of the investigation.</w:t>
      </w:r>
    </w:p>
    <w:p w14:paraId="071CB604" w14:textId="77777777" w:rsidR="00EB4852" w:rsidRDefault="00EB4852" w:rsidP="004B10E2">
      <w:pPr>
        <w:spacing w:after="0" w:line="240" w:lineRule="auto"/>
        <w:jc w:val="both"/>
        <w:rPr>
          <w:rFonts w:cstheme="minorHAnsi"/>
          <w:i/>
        </w:rPr>
      </w:pPr>
    </w:p>
    <w:p w14:paraId="60968625" w14:textId="70A84F84" w:rsidR="004B10E2" w:rsidRDefault="00053EA7" w:rsidP="00EE7D11">
      <w:pPr>
        <w:spacing w:after="0" w:line="240" w:lineRule="auto"/>
        <w:ind w:left="993" w:hanging="993"/>
        <w:jc w:val="both"/>
        <w:rPr>
          <w:rFonts w:cstheme="minorHAnsi"/>
          <w:i/>
          <w:iCs/>
          <w:lang w:val="en-US"/>
        </w:rPr>
      </w:pPr>
      <w:r w:rsidRPr="00286DF8">
        <w:rPr>
          <w:rFonts w:cstheme="minorHAnsi"/>
          <w:b/>
          <w:bCs/>
          <w:i/>
          <w:iCs/>
        </w:rPr>
        <w:t xml:space="preserve">Keywords </w:t>
      </w:r>
      <w:r w:rsidRPr="00286DF8">
        <w:rPr>
          <w:rFonts w:cstheme="minorHAnsi"/>
          <w:b/>
          <w:bCs/>
        </w:rPr>
        <w:t xml:space="preserve">: </w:t>
      </w:r>
      <w:r w:rsidR="00EE7D11" w:rsidRPr="00EE7D11">
        <w:rPr>
          <w:rFonts w:cstheme="minorHAnsi"/>
          <w:i/>
          <w:iCs/>
          <w:lang w:val="en-US"/>
        </w:rPr>
        <w:t>Break Even</w:t>
      </w:r>
      <w:r w:rsidR="00920FCC">
        <w:rPr>
          <w:rFonts w:cstheme="minorHAnsi"/>
          <w:i/>
          <w:iCs/>
          <w:lang w:val="en-US"/>
        </w:rPr>
        <w:t>t</w:t>
      </w:r>
      <w:r w:rsidR="00EE7D11" w:rsidRPr="00EE7D11">
        <w:rPr>
          <w:rFonts w:cstheme="minorHAnsi"/>
          <w:i/>
          <w:iCs/>
          <w:lang w:val="en-US"/>
        </w:rPr>
        <w:t xml:space="preserve"> Poin; </w:t>
      </w:r>
      <w:r w:rsidR="004E2ADB" w:rsidRPr="004E2ADB">
        <w:rPr>
          <w:rFonts w:cstheme="minorHAnsi"/>
          <w:i/>
          <w:iCs/>
          <w:lang w:val="en-US"/>
        </w:rPr>
        <w:t>Financial; Feasibility</w:t>
      </w:r>
      <w:r w:rsidR="00EE7D11" w:rsidRPr="00EE7D11">
        <w:rPr>
          <w:rFonts w:cstheme="minorHAnsi"/>
          <w:i/>
          <w:iCs/>
          <w:lang w:val="en-US"/>
        </w:rPr>
        <w:t>; Net Present Value; Payback Period.</w:t>
      </w:r>
    </w:p>
    <w:p w14:paraId="750D1548" w14:textId="77777777" w:rsidR="00EE7D11" w:rsidRDefault="00EE7D11" w:rsidP="00EE7D11">
      <w:pPr>
        <w:spacing w:after="0" w:line="240" w:lineRule="auto"/>
        <w:ind w:left="993" w:hanging="993"/>
        <w:jc w:val="both"/>
        <w:rPr>
          <w:rFonts w:cstheme="minorHAnsi"/>
        </w:rPr>
      </w:pPr>
    </w:p>
    <w:p w14:paraId="09A518C1" w14:textId="77777777" w:rsidR="007448BB" w:rsidRPr="00286DF8" w:rsidRDefault="00185CBD" w:rsidP="004B10E2">
      <w:pPr>
        <w:pStyle w:val="Heading1"/>
        <w:spacing w:before="0" w:line="240" w:lineRule="auto"/>
        <w:rPr>
          <w:rFonts w:asciiTheme="minorHAnsi" w:hAnsiTheme="minorHAnsi" w:cstheme="minorHAnsi"/>
          <w:color w:val="auto"/>
          <w:sz w:val="22"/>
          <w:szCs w:val="22"/>
        </w:rPr>
      </w:pPr>
      <w:r w:rsidRPr="00286DF8">
        <w:rPr>
          <w:rFonts w:asciiTheme="minorHAnsi" w:hAnsiTheme="minorHAnsi" w:cstheme="minorHAnsi"/>
          <w:color w:val="auto"/>
          <w:sz w:val="22"/>
          <w:szCs w:val="22"/>
        </w:rPr>
        <w:t>PENDAHULUAN</w:t>
      </w:r>
    </w:p>
    <w:p w14:paraId="2088B0D8" w14:textId="77777777" w:rsidR="00EE7D11" w:rsidRPr="00B167ED" w:rsidRDefault="00EE7D11" w:rsidP="00EE7D11">
      <w:pPr>
        <w:spacing w:after="0" w:line="240" w:lineRule="auto"/>
        <w:ind w:firstLine="567"/>
        <w:jc w:val="both"/>
        <w:rPr>
          <w:rFonts w:cstheme="minorHAnsi"/>
          <w:sz w:val="24"/>
          <w:szCs w:val="24"/>
        </w:rPr>
      </w:pPr>
      <w:r w:rsidRPr="00B167ED">
        <w:rPr>
          <w:rFonts w:cstheme="minorHAnsi"/>
          <w:sz w:val="24"/>
          <w:szCs w:val="24"/>
        </w:rPr>
        <w:t xml:space="preserve">Pentingnya teknologi dan modernisasi bagi individu terletak pada penekanannya pada kepatuhan terhadap dimensi sosial, ekonomi, dan ekonomi. Dasar pemikiran di balik ini adalah bahwa individu yang mengunjungi penduduk Peru semata-mata diperlukan untuk menegaskan dominasi atas mereka, tanpa memerlukan upaya yang ekstensif. Saya telah melakukan upaya untuk menyelesaikan tugas ini untuk mengantisipasi penyembunyiannya, namun saya akan menahan diri untuk tidak mengeksploitasi kesempatan ini karena saya menyembunyikannya dengan tujuan untuk membaginya dengan teman-teman saya yang terhormat. Hal ini terutama disebabkan oleh pengakuan bahwa memprioritaskan hal-hal yang berkaitan </w:t>
      </w:r>
      <w:r w:rsidRPr="00B167ED">
        <w:rPr>
          <w:rFonts w:cstheme="minorHAnsi"/>
          <w:sz w:val="24"/>
          <w:szCs w:val="24"/>
        </w:rPr>
        <w:lastRenderedPageBreak/>
        <w:t>dengan kesejahteraan merupakan faktor penting dalam menentukan standar hidup, di samping pengembangan cara hidup yang sadar akan kesehatan.</w:t>
      </w:r>
    </w:p>
    <w:p w14:paraId="36F51401" w14:textId="77777777" w:rsidR="00EE7D11" w:rsidRPr="00B167ED" w:rsidRDefault="00EE7D11" w:rsidP="00EE7D11">
      <w:pPr>
        <w:spacing w:after="0" w:line="240" w:lineRule="auto"/>
        <w:ind w:firstLine="567"/>
        <w:jc w:val="both"/>
        <w:rPr>
          <w:rFonts w:cstheme="minorHAnsi"/>
          <w:sz w:val="24"/>
          <w:szCs w:val="24"/>
        </w:rPr>
      </w:pPr>
      <w:r w:rsidRPr="00B167ED">
        <w:rPr>
          <w:rFonts w:cstheme="minorHAnsi"/>
          <w:sz w:val="24"/>
          <w:szCs w:val="24"/>
        </w:rPr>
        <w:t xml:space="preserve"> Meskipun tidak berarti bahwa metode-metode ini telah menjadi usang, namun semakin diakui bahwa metode-metode ini sekarang berfungsi sebagai pendekatan alternatif untuk melatih pusat kebugaran secara efektif dan efisien. Awal mula industri kebugaran di Indonesia dapat ditelusuri kembali ke tahun 1950, dengan pertumbuhan yang signifikan pada tahun 1952. Pertumbuhan ini bertepatan dengan dimulainya acara olahraga internasional yang dikenal sebagai "Sea Games dan Pekan Olahraga Nasional", yang berlangsung di Gelora Bung Karno di Jakarta. Tugas yang dihadapi adalah membuat modifikasi yang diperlukan untuk memastikan fungsionalitas elemen-elemen yang disebutkan di atas. Hal ini menyiratkan bahwa tidak perlu ada kekhawatiran mengenai kemampuan seseorang untuk menyelesaikan tugas tersebut.</w:t>
      </w:r>
    </w:p>
    <w:p w14:paraId="730D336A" w14:textId="77777777" w:rsidR="00EE7D11" w:rsidRPr="00B167ED" w:rsidRDefault="00EE7D11" w:rsidP="00EE7D11">
      <w:pPr>
        <w:spacing w:after="0" w:line="240" w:lineRule="auto"/>
        <w:ind w:firstLine="567"/>
        <w:jc w:val="both"/>
        <w:rPr>
          <w:rFonts w:cstheme="minorHAnsi"/>
          <w:sz w:val="24"/>
          <w:szCs w:val="24"/>
        </w:rPr>
      </w:pPr>
      <w:r w:rsidRPr="00B167ED">
        <w:rPr>
          <w:rFonts w:cstheme="minorHAnsi"/>
          <w:sz w:val="24"/>
          <w:szCs w:val="24"/>
        </w:rPr>
        <w:t>Kemampuan untuk melakukan tinjauan dan penilaian yang komprehensif dengan bias bisnis bergantung pada penyelesaian pekerjaan yang diperlukan. Sangat penting untuk mengatasi kerumitan yang telah disebutkan sebelumnya untuk memberikan analisis yang menyeluruh. Pada saat itu, para individu dihadapkan pada sebuah keputusan dan dipaksa untuk mengalokasikan waktu mereka untuk meningkatkan upaya. Setelah analisis keuangan selesai, individu dibekali dengan informasi yang diperlukan untuk membuat keputusan yang bijaksana. Menu yang disediakan oleh Sulasih (2021) adalah sebagai berikut: Setelah akuisisi bantuan keuangan, kekhawatiran mengenai perolehan pendapatan dan stabilitas keuangan menjadi menonjol. Akuisisi melakukan analisis keuangan yang komprehensif, yang kemudian menginformasikan proses pengambilan keputusan yang independen.</w:t>
      </w:r>
    </w:p>
    <w:p w14:paraId="5C7A6D88" w14:textId="77777777" w:rsidR="00EE7D11" w:rsidRPr="00B167ED" w:rsidRDefault="00EE7D11" w:rsidP="00EE7D11">
      <w:pPr>
        <w:spacing w:after="0" w:line="240" w:lineRule="auto"/>
        <w:ind w:firstLine="567"/>
        <w:jc w:val="both"/>
        <w:rPr>
          <w:rFonts w:cstheme="minorHAnsi"/>
          <w:sz w:val="24"/>
          <w:szCs w:val="24"/>
        </w:rPr>
      </w:pPr>
      <w:r w:rsidRPr="00B167ED">
        <w:rPr>
          <w:rFonts w:cstheme="minorHAnsi"/>
          <w:sz w:val="24"/>
          <w:szCs w:val="24"/>
        </w:rPr>
        <w:t>Dengan tidak adanya modernisasi, menjadi penting untuk mengalokasikan waktu dan sumber daya terhadap upaya pengurangan biaya. Sembilan belas tahun setelah pandemi, telah terjadi penurunan yang nyata dalam keakraban masyarakat dengan penyakit ini, disertai dengan kurangnya kemanjuran dalam melindungi keturunan, dan rasa ketidakpastian yang ada mengenai tindakan seseorang. Pusat kebugaran terletak dalam jarak dekat beberapa kilometer, namun, ada faktor tambahan yang perlu dipertimbangkan. Pusat kebugaran merupakan tempat yang banyak dikunjungi di Kabupaten Kutai Kartanegara, khususnya di daerah Tenggarong Seberang. Sangat penting untuk memastikan bahwa pusat kebugaran tersebut berada di dalam batas-batas Desa Khusus Tenggarong.</w:t>
      </w:r>
    </w:p>
    <w:p w14:paraId="1DB35964" w14:textId="69A67D76" w:rsidR="007448BB" w:rsidRPr="00B167ED" w:rsidRDefault="00EE7D11" w:rsidP="00EE7D11">
      <w:pPr>
        <w:spacing w:after="0" w:line="240" w:lineRule="auto"/>
        <w:ind w:firstLine="567"/>
        <w:jc w:val="both"/>
        <w:rPr>
          <w:rFonts w:cstheme="minorHAnsi"/>
          <w:sz w:val="24"/>
          <w:szCs w:val="24"/>
        </w:rPr>
      </w:pPr>
      <w:r w:rsidRPr="00B167ED">
        <w:rPr>
          <w:rFonts w:cstheme="minorHAnsi"/>
          <w:sz w:val="24"/>
          <w:szCs w:val="24"/>
        </w:rPr>
        <w:t>Tabel 1</w:t>
      </w:r>
      <w:r w:rsidRPr="00B167ED">
        <w:rPr>
          <w:rFonts w:cstheme="minorHAnsi"/>
          <w:sz w:val="24"/>
          <w:szCs w:val="24"/>
          <w:lang w:val="en-US"/>
        </w:rPr>
        <w:t>.</w:t>
      </w:r>
      <w:r w:rsidRPr="00B167ED">
        <w:rPr>
          <w:rFonts w:cstheme="minorHAnsi"/>
          <w:sz w:val="24"/>
          <w:szCs w:val="24"/>
        </w:rPr>
        <w:t xml:space="preserve"> menyajikan kompilasi lengkap pusat kebugaran yang terletak di wilayah Kecamatan Tenggarong Seberang</w:t>
      </w:r>
      <w:r w:rsidR="00092116" w:rsidRPr="00B167ED">
        <w:rPr>
          <w:rFonts w:cstheme="minorHAnsi"/>
          <w:sz w:val="24"/>
          <w:szCs w:val="24"/>
        </w:rPr>
        <w:t xml:space="preserve">. </w:t>
      </w:r>
    </w:p>
    <w:p w14:paraId="6FAAFA25" w14:textId="3C290D92" w:rsidR="00EE7D11" w:rsidRPr="00B167ED" w:rsidRDefault="00EE7D11" w:rsidP="00EE7D11">
      <w:pPr>
        <w:spacing w:after="0" w:line="240" w:lineRule="auto"/>
        <w:ind w:firstLine="567"/>
        <w:jc w:val="center"/>
        <w:rPr>
          <w:rFonts w:cstheme="minorHAnsi"/>
          <w:sz w:val="20"/>
          <w:szCs w:val="20"/>
          <w:lang w:val="en-US"/>
        </w:rPr>
      </w:pPr>
      <w:r w:rsidRPr="00B167ED">
        <w:rPr>
          <w:rFonts w:cstheme="minorHAnsi"/>
          <w:sz w:val="20"/>
          <w:szCs w:val="20"/>
          <w:lang w:val="en-US"/>
        </w:rPr>
        <w:t xml:space="preserve">Tabel 1. </w:t>
      </w:r>
      <w:r w:rsidRPr="00B167ED">
        <w:rPr>
          <w:rFonts w:ascii="Times New Roman" w:hAnsi="Times New Roman" w:cs="Times New Roman"/>
          <w:sz w:val="20"/>
          <w:szCs w:val="20"/>
        </w:rPr>
        <w:t xml:space="preserve">Daftar </w:t>
      </w:r>
      <w:r w:rsidRPr="00B167ED">
        <w:rPr>
          <w:rFonts w:ascii="Times New Roman" w:hAnsi="Times New Roman" w:cs="Times New Roman"/>
          <w:i/>
          <w:iCs/>
          <w:sz w:val="20"/>
          <w:szCs w:val="20"/>
        </w:rPr>
        <w:t>Fitness Center</w:t>
      </w:r>
      <w:r w:rsidRPr="00B167ED">
        <w:rPr>
          <w:rFonts w:ascii="Times New Roman" w:hAnsi="Times New Roman" w:cs="Times New Roman"/>
          <w:sz w:val="20"/>
          <w:szCs w:val="20"/>
        </w:rPr>
        <w:t xml:space="preserve"> di Wilayah</w:t>
      </w:r>
      <w:r w:rsidRPr="00B167ED">
        <w:rPr>
          <w:rFonts w:ascii="Times New Roman" w:hAnsi="Times New Roman" w:cs="Times New Roman"/>
          <w:i/>
          <w:iCs/>
          <w:sz w:val="20"/>
          <w:szCs w:val="20"/>
        </w:rPr>
        <w:t xml:space="preserve"> </w:t>
      </w:r>
      <w:r w:rsidRPr="00B167ED">
        <w:rPr>
          <w:rFonts w:ascii="Times New Roman" w:hAnsi="Times New Roman" w:cs="Times New Roman"/>
          <w:sz w:val="20"/>
          <w:szCs w:val="20"/>
        </w:rPr>
        <w:t>Kecamatan</w:t>
      </w:r>
      <w:r w:rsidRPr="00B167ED">
        <w:rPr>
          <w:rFonts w:ascii="Times New Roman" w:hAnsi="Times New Roman" w:cs="Times New Roman"/>
          <w:i/>
          <w:iCs/>
          <w:sz w:val="20"/>
          <w:szCs w:val="20"/>
        </w:rPr>
        <w:t xml:space="preserve"> </w:t>
      </w:r>
      <w:r w:rsidRPr="00B167ED">
        <w:rPr>
          <w:rFonts w:ascii="Times New Roman" w:hAnsi="Times New Roman" w:cs="Times New Roman"/>
          <w:sz w:val="20"/>
          <w:szCs w:val="20"/>
        </w:rPr>
        <w:t>Tenggarong Seberang</w:t>
      </w:r>
    </w:p>
    <w:p w14:paraId="7232BCBF" w14:textId="57EBD99D" w:rsidR="00EE7D11" w:rsidRPr="00286DF8" w:rsidRDefault="00EE7D11" w:rsidP="00EE7D11">
      <w:pPr>
        <w:spacing w:after="0" w:line="240" w:lineRule="auto"/>
        <w:ind w:firstLine="567"/>
        <w:jc w:val="center"/>
        <w:rPr>
          <w:rFonts w:cstheme="minorHAnsi"/>
        </w:rPr>
      </w:pPr>
      <w:r>
        <w:rPr>
          <w:rFonts w:ascii="Times New Roman" w:hAnsi="Times New Roman" w:cs="Times New Roman"/>
          <w:sz w:val="24"/>
          <w:szCs w:val="24"/>
        </w:rPr>
        <w:object w:dxaOrig="5156" w:dyaOrig="2251" w14:anchorId="1F7FE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86.25pt" o:ole="">
            <v:imagedata r:id="rId8" o:title=""/>
          </v:shape>
          <o:OLEObject Type="Embed" ProgID="Excel.Sheet.12" ShapeID="_x0000_i1025" DrawAspect="Content" ObjectID="_1754822632" r:id="rId9"/>
        </w:object>
      </w:r>
    </w:p>
    <w:p w14:paraId="1EEDAF35" w14:textId="77777777" w:rsidR="00EE7D11" w:rsidRPr="00B167ED" w:rsidRDefault="00EE7D11" w:rsidP="00B167ED">
      <w:pPr>
        <w:spacing w:before="120" w:after="0" w:line="240" w:lineRule="auto"/>
        <w:ind w:firstLine="288"/>
        <w:jc w:val="both"/>
        <w:rPr>
          <w:rFonts w:cstheme="minorHAnsi"/>
          <w:sz w:val="24"/>
          <w:szCs w:val="24"/>
        </w:rPr>
      </w:pPr>
      <w:r w:rsidRPr="00B167ED">
        <w:rPr>
          <w:rFonts w:cstheme="minorHAnsi"/>
          <w:sz w:val="24"/>
          <w:szCs w:val="24"/>
        </w:rPr>
        <w:t xml:space="preserve">Berdasarkan tabel di atas, terlihat bahwa tempat fitness yang pertama kali berdiri di wilayah Tenggarong Seberang adalah Omrie Fitness. Pusat kebugaran ini berdiri sekitar tahun 2017 dan terletak di Jalan Pahlawan, Desa Manunggal Jaya. Setelah itu, hadir pula sanggar senam Lavina yang berada di kawasan Bangun Rejo. Membedakan dirinya dari tempat kebugaran lainnya, studio ini tidak hanya menawarkan pelatihan gym tetapi juga termasuk studio senam, yang berfungsi sebagai daya tarik tersendiri, terutama bagi wanita. Fasilitas kebugaran lainnya, yang dikenal sebagai Tempat Kebugaran Lapangan Bukit Raya atau Bpu Loa Raya, juga menawarkan layanannya di daerah tersebut. Terakhir, Kame Gym didirikan pada pertengahan tahun 2018, menandai penambahan berikutnya pada lanskap kebugaran. Berikutnya dalam daftar adalah Saga Fitness, tempat fitnes yang terkenal dan menawan yang terletak di Desa Bukit Pariaman, di tengah-tengah pilihan fasilitas fitnes yang telah disebutkan di atas. </w:t>
      </w:r>
    </w:p>
    <w:p w14:paraId="1F67540E" w14:textId="77777777" w:rsidR="00EE7D11" w:rsidRPr="00B167ED" w:rsidRDefault="00EE7D11" w:rsidP="00EE7D11">
      <w:pPr>
        <w:spacing w:after="0" w:line="240" w:lineRule="auto"/>
        <w:ind w:firstLine="284"/>
        <w:jc w:val="both"/>
        <w:rPr>
          <w:rFonts w:cstheme="minorHAnsi"/>
          <w:sz w:val="24"/>
          <w:szCs w:val="24"/>
        </w:rPr>
      </w:pPr>
      <w:r w:rsidRPr="00B167ED">
        <w:rPr>
          <w:rFonts w:cstheme="minorHAnsi"/>
          <w:sz w:val="24"/>
          <w:szCs w:val="24"/>
        </w:rPr>
        <w:t xml:space="preserve">Saga Fitness adalah tempat kebugaran yang terkemuka di Kecamatan Tenggarong Seberang. Didirikan pada tahun 2020 dan terletak di wilayah Bukit Pariaman, tepatnya di Separi 1. Meskipun merupakan perusahaan yang baru lahir, Saga Fitness berhasil menarik minat masyarakat setempat karena suasananya yang menarik dan fasilitasnya yang lengkap. Selain itu, Saga Fitness juga menawarkan berbagai paket </w:t>
      </w:r>
      <w:r w:rsidRPr="00B167ED">
        <w:rPr>
          <w:rFonts w:cstheme="minorHAnsi"/>
          <w:sz w:val="24"/>
          <w:szCs w:val="24"/>
        </w:rPr>
        <w:lastRenderedPageBreak/>
        <w:t xml:space="preserve">latihan yang menarik, lokasi yang strategis, fasilitas parkir yang luas, dan desain arsitektur yang khas yang telah memikat masyarakat setempat. </w:t>
      </w:r>
    </w:p>
    <w:p w14:paraId="04790A6D" w14:textId="288AD6E6" w:rsidR="00F01098" w:rsidRPr="00B167ED" w:rsidRDefault="00EE7D11" w:rsidP="00EE7D11">
      <w:pPr>
        <w:spacing w:after="0" w:line="240" w:lineRule="auto"/>
        <w:ind w:firstLine="284"/>
        <w:jc w:val="both"/>
        <w:rPr>
          <w:rFonts w:cstheme="minorHAnsi"/>
          <w:sz w:val="24"/>
          <w:szCs w:val="24"/>
        </w:rPr>
      </w:pPr>
      <w:r w:rsidRPr="00B167ED">
        <w:rPr>
          <w:rFonts w:cstheme="minorHAnsi"/>
          <w:sz w:val="24"/>
          <w:szCs w:val="24"/>
        </w:rPr>
        <w:t>Saga Fitness, sebagai tempat kebugaran terbaru, tampaknya memiliki kemampuan untuk menarik pelanggan melalui penawaran promosi yang menarik. Selama tahap awal pembukaannya, sejumlah besar pelanggan, termasuk pelajar, mahasiswa, dan masyarakat umum, terlihat sering mengunjungi fasilitas ini. Khususnya, sebagian besar pelanggan terdiri dari pelajar dan karyawan swasta, yang dapat dikaitkan dengan keberadaan sejumlah perusahaan terkemuka di sekitar Tenggarong Seberang. Perkembangan bisnis pusat kebugaran tidak hanya dipengaruhi oleh ketersediaan fasilitas dan infrastruktur yang lengkap, tetapi juga oleh variasi harga. Hal ini sangat penting karena sebagian besar anggota Saga Fitness berasal dari kalangan menengah. Saga Fitness memberikan pilihan harga yang hemat dan berbagai paket yang menarik, termasuk paket umum, paket pelajar, Paket Saga 1, dan Paket Saga 2. Selain itu, Saga Fitness juga menawarkan berbagai program kebugaran. Rincian harga untuk paket dan program ini disajikan pada Tabel 2.</w:t>
      </w:r>
    </w:p>
    <w:p w14:paraId="749ED0A1" w14:textId="669104B1" w:rsidR="00EE7D11" w:rsidRPr="00B167ED" w:rsidRDefault="00EE7D11" w:rsidP="00EE7D11">
      <w:pPr>
        <w:spacing w:after="0" w:line="240" w:lineRule="auto"/>
        <w:ind w:firstLine="284"/>
        <w:jc w:val="center"/>
        <w:rPr>
          <w:rFonts w:cstheme="minorHAnsi"/>
          <w:sz w:val="20"/>
          <w:szCs w:val="20"/>
          <w:lang w:val="en-US"/>
        </w:rPr>
      </w:pPr>
      <w:r w:rsidRPr="00B167ED">
        <w:rPr>
          <w:rFonts w:cstheme="minorHAnsi"/>
          <w:sz w:val="20"/>
          <w:szCs w:val="20"/>
          <w:lang w:val="en-US"/>
        </w:rPr>
        <w:t xml:space="preserve">Tabel 2. </w:t>
      </w:r>
      <w:r w:rsidRPr="00B167ED">
        <w:rPr>
          <w:rFonts w:ascii="Times New Roman" w:hAnsi="Times New Roman" w:cs="Times New Roman"/>
          <w:sz w:val="20"/>
          <w:szCs w:val="20"/>
        </w:rPr>
        <w:t>Tarif Sewa Pada Saga Fitness.</w:t>
      </w:r>
    </w:p>
    <w:p w14:paraId="7FF0ABC2" w14:textId="11807322" w:rsidR="00EE7D11" w:rsidRDefault="00EE7D11" w:rsidP="00EE7D11">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object w:dxaOrig="5234" w:dyaOrig="3121" w14:anchorId="01B6E8BC">
          <v:shape id="_x0000_i1026" type="#_x0000_t75" style="width:202.5pt;height:120.75pt" o:ole="">
            <v:imagedata r:id="rId10" o:title=""/>
          </v:shape>
          <o:OLEObject Type="Embed" ProgID="Excel.Sheet.12" ShapeID="_x0000_i1026" DrawAspect="Content" ObjectID="_1754822633" r:id="rId11"/>
        </w:object>
      </w:r>
    </w:p>
    <w:p w14:paraId="52FB5D8F" w14:textId="10410E8B" w:rsidR="00EE7D11" w:rsidRDefault="00EE7D11" w:rsidP="00EE7D11">
      <w:pPr>
        <w:spacing w:after="0" w:line="240" w:lineRule="auto"/>
        <w:ind w:firstLine="284"/>
        <w:jc w:val="center"/>
        <w:rPr>
          <w:rFonts w:ascii="Times New Roman" w:hAnsi="Times New Roman" w:cs="Times New Roman"/>
        </w:rPr>
      </w:pPr>
      <w:r w:rsidRPr="00EE7D11">
        <w:rPr>
          <w:rFonts w:ascii="Times New Roman" w:hAnsi="Times New Roman" w:cs="Times New Roman"/>
        </w:rPr>
        <w:t>Sumber: Saga Fitness, 2020</w:t>
      </w:r>
    </w:p>
    <w:p w14:paraId="0EEB78AC" w14:textId="342F53EE" w:rsidR="00EE7D11" w:rsidRDefault="00EE7D11" w:rsidP="00B167ED">
      <w:pPr>
        <w:spacing w:after="0" w:line="240" w:lineRule="auto"/>
        <w:ind w:firstLine="284"/>
        <w:jc w:val="both"/>
        <w:rPr>
          <w:rFonts w:ascii="Times New Roman" w:hAnsi="Times New Roman" w:cs="Times New Roman"/>
          <w:lang w:val="en-US"/>
        </w:rPr>
      </w:pPr>
      <w:r w:rsidRPr="00B167ED">
        <w:rPr>
          <w:rFonts w:ascii="Times New Roman" w:hAnsi="Times New Roman" w:cs="Times New Roman"/>
          <w:lang w:val="en-US"/>
        </w:rPr>
        <w:t>Tabel 2 mengilustrasikan beragam harga sewa yang diberikan kepada pelanggan. Untuk masyarakat umum dan karyawan swasta, biaya pelatihan harian sebesar Rp. 25.000 per orang. Sedangkan untuk pelajar dan mahasiswa dikenakan biaya Rp. 15.000 per hari. Beranjak ke paket bulanan, masyarakat umum dan karyawan swasta ditawarkan paket dengan harga Rp. 200.000 per bulan, sedangkan pelajar dikenakan biaya Rp. 150.000 per bulan. Selain itu, diperlukan biaya pendaftaran sebesar Rp. 50.000 per member di Saga Fitness. Selain itu, Saga Fitness juga menghadirkan beberapa paket menarik. Paket Saga 1 menawarkan diskon 10% dengan total Rp 540.000 per orang selama tiga bulan. Paket Saga 2 memberikan promosi selama lima bulan dengan satu bulan gratis iuran member, dengan total Rp. 1.000.000 per orang. Selain itu, dengan mendaftar sebagai member umum dan secara konsisten memenuhi kewajiban membayar iuran hingga bulan kelima, kita juga berhak mendapatkan bonus satu bulan latihan gratis. Penawaran yang diberikan oleh Saga Fitness telah mendapatkan sambutan yang baik dari masyarakat, sehingga banyak orang yang mendaftar di program-program yang ditawarkan oleh Saga Fitness. Daftar keanggotaan Saga Fitness hingga tahun 2021 disajikan pada Tabel 3</w:t>
      </w:r>
      <w:r>
        <w:rPr>
          <w:rFonts w:ascii="Times New Roman" w:hAnsi="Times New Roman" w:cs="Times New Roman"/>
          <w:lang w:val="en-US"/>
        </w:rPr>
        <w:t xml:space="preserve">. </w:t>
      </w:r>
    </w:p>
    <w:p w14:paraId="61304628" w14:textId="03B51433" w:rsidR="00EE7D11" w:rsidRPr="00B167ED" w:rsidRDefault="00EE7D11" w:rsidP="00EE7D11">
      <w:pPr>
        <w:spacing w:before="120" w:after="0" w:line="240" w:lineRule="auto"/>
        <w:ind w:firstLine="288"/>
        <w:jc w:val="center"/>
        <w:rPr>
          <w:rFonts w:ascii="Times New Roman" w:hAnsi="Times New Roman" w:cs="Times New Roman"/>
          <w:sz w:val="20"/>
          <w:szCs w:val="20"/>
          <w:lang w:val="en-US"/>
        </w:rPr>
      </w:pPr>
      <w:r w:rsidRPr="00B167ED">
        <w:rPr>
          <w:rFonts w:ascii="Times New Roman" w:hAnsi="Times New Roman" w:cs="Times New Roman"/>
          <w:sz w:val="20"/>
          <w:szCs w:val="20"/>
          <w:lang w:val="en-US"/>
        </w:rPr>
        <w:t xml:space="preserve">Tabel 3. </w:t>
      </w:r>
      <w:r w:rsidRPr="00B167ED">
        <w:rPr>
          <w:rFonts w:ascii="Times New Roman" w:hAnsi="Times New Roman" w:cs="Times New Roman"/>
          <w:sz w:val="20"/>
          <w:szCs w:val="20"/>
        </w:rPr>
        <w:t>Jumlah Member Saga Fitness Periode Agustus 2020 – Desember 2021</w:t>
      </w:r>
    </w:p>
    <w:p w14:paraId="0F20831E" w14:textId="6197944E" w:rsidR="00EE7D11" w:rsidRDefault="00B167ED" w:rsidP="00EE7D11">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object w:dxaOrig="2755" w:dyaOrig="5731" w14:anchorId="01C3E815">
          <v:shape id="_x0000_i1027" type="#_x0000_t75" style="width:107.25pt;height:221.25pt" o:ole="">
            <v:imagedata r:id="rId12" o:title=""/>
          </v:shape>
          <o:OLEObject Type="Embed" ProgID="Excel.Sheet.12" ShapeID="_x0000_i1027" DrawAspect="Content" ObjectID="_1754822634" r:id="rId13"/>
        </w:object>
      </w:r>
    </w:p>
    <w:p w14:paraId="18B202C3" w14:textId="0020C0D8" w:rsidR="00EE7D11" w:rsidRPr="00B167ED" w:rsidRDefault="00EE7D11" w:rsidP="00EE7D11">
      <w:pPr>
        <w:spacing w:after="0" w:line="240" w:lineRule="auto"/>
        <w:ind w:firstLine="284"/>
        <w:jc w:val="center"/>
        <w:rPr>
          <w:rFonts w:ascii="Times New Roman" w:hAnsi="Times New Roman" w:cs="Times New Roman"/>
          <w:sz w:val="20"/>
          <w:szCs w:val="20"/>
        </w:rPr>
      </w:pPr>
      <w:r w:rsidRPr="00B167ED">
        <w:rPr>
          <w:rFonts w:ascii="Times New Roman" w:hAnsi="Times New Roman" w:cs="Times New Roman"/>
          <w:sz w:val="20"/>
          <w:szCs w:val="20"/>
        </w:rPr>
        <w:t>Sumber: Saga Fitness, 2022</w:t>
      </w:r>
    </w:p>
    <w:p w14:paraId="26888F91" w14:textId="77777777" w:rsidR="00EE7D11" w:rsidRPr="00B167ED" w:rsidRDefault="00EE7D11" w:rsidP="00EE7D11">
      <w:pPr>
        <w:spacing w:after="0" w:line="240" w:lineRule="auto"/>
        <w:ind w:firstLine="284"/>
        <w:jc w:val="both"/>
        <w:rPr>
          <w:rFonts w:ascii="Times New Roman" w:hAnsi="Times New Roman" w:cs="Times New Roman"/>
          <w:lang w:val="en-US"/>
        </w:rPr>
      </w:pPr>
      <w:r w:rsidRPr="00B167ED">
        <w:rPr>
          <w:rFonts w:ascii="Times New Roman" w:hAnsi="Times New Roman" w:cs="Times New Roman"/>
          <w:lang w:val="en-US"/>
        </w:rPr>
        <w:lastRenderedPageBreak/>
        <w:t xml:space="preserve">Berdasarkan tabel yang disediakan, terlihat bahwa jumlah anggota pada bulan Agustus berjumlah 80 orang. Namun, terjadi penurunan pendaftaran anggota pada bulan September. Penurunan ini dapat dikaitkan dengan penutupan sementara tempat usaha karena kondisi pandemi </w:t>
      </w:r>
      <w:r w:rsidRPr="00B167ED">
        <w:rPr>
          <w:rFonts w:ascii="Times New Roman" w:hAnsi="Times New Roman" w:cs="Times New Roman"/>
          <w:sz w:val="24"/>
          <w:szCs w:val="24"/>
        </w:rPr>
        <w:t>yang</w:t>
      </w:r>
      <w:r w:rsidRPr="00B167ED">
        <w:rPr>
          <w:rFonts w:ascii="Times New Roman" w:hAnsi="Times New Roman" w:cs="Times New Roman"/>
          <w:lang w:val="en-US"/>
        </w:rPr>
        <w:t xml:space="preserve"> terjadi di Desa Bukit Pariaman, yang diklasifikasikan sebagai zona merah. Akibatnya, jumlah anggota semakin menurun. Per Desember 2021, jumlah anggota tetap di Saga Fitness mencapai 274 orang.</w:t>
      </w:r>
    </w:p>
    <w:p w14:paraId="1A7DEB27" w14:textId="47CAC58B" w:rsidR="00EE7D11" w:rsidRPr="00B167ED" w:rsidRDefault="00EE7D11" w:rsidP="00EE7D11">
      <w:pPr>
        <w:spacing w:after="0" w:line="240" w:lineRule="auto"/>
        <w:ind w:firstLine="284"/>
        <w:jc w:val="both"/>
        <w:rPr>
          <w:rFonts w:ascii="Times New Roman" w:hAnsi="Times New Roman" w:cs="Times New Roman"/>
          <w:lang w:val="en-US"/>
        </w:rPr>
      </w:pPr>
      <w:r w:rsidRPr="00B167ED">
        <w:rPr>
          <w:rFonts w:ascii="Times New Roman" w:hAnsi="Times New Roman" w:cs="Times New Roman"/>
          <w:lang w:val="en-US"/>
        </w:rPr>
        <w:t xml:space="preserve">Nilai investasi keseluruhan yang dilakukan oleh para pemilik usaha, yang terdiri dari modal yang mereka miliki dan yang telah diinvestasikan, adalah </w:t>
      </w:r>
      <w:r w:rsidRPr="00B167ED">
        <w:rPr>
          <w:rFonts w:ascii="Times New Roman" w:hAnsi="Times New Roman" w:cs="Times New Roman"/>
          <w:sz w:val="24"/>
          <w:szCs w:val="24"/>
        </w:rPr>
        <w:t>sebesar</w:t>
      </w:r>
      <w:r w:rsidRPr="00B167ED">
        <w:rPr>
          <w:rFonts w:ascii="Times New Roman" w:hAnsi="Times New Roman" w:cs="Times New Roman"/>
          <w:lang w:val="en-US"/>
        </w:rPr>
        <w:t xml:space="preserve"> Rp 800.000.000. Investasi ini mencakup berbagai aset seperti tanah, bangunan, peralatan, dan mesin. Rincian rinci dari dana ini disajikan pada Tabel 4.</w:t>
      </w:r>
    </w:p>
    <w:p w14:paraId="5B6F735A" w14:textId="212FE4E6" w:rsidR="00B167ED" w:rsidRPr="00B167ED" w:rsidRDefault="00B167ED" w:rsidP="00B167ED">
      <w:pPr>
        <w:spacing w:before="120" w:after="0" w:line="240" w:lineRule="auto"/>
        <w:ind w:firstLine="288"/>
        <w:jc w:val="center"/>
        <w:rPr>
          <w:rFonts w:ascii="Times New Roman" w:hAnsi="Times New Roman" w:cs="Times New Roman"/>
          <w:sz w:val="20"/>
          <w:szCs w:val="20"/>
          <w:lang w:val="en-US"/>
        </w:rPr>
      </w:pPr>
      <w:r w:rsidRPr="00B167ED">
        <w:rPr>
          <w:rFonts w:ascii="Times New Roman" w:hAnsi="Times New Roman" w:cs="Times New Roman"/>
          <w:sz w:val="20"/>
          <w:szCs w:val="20"/>
          <w:lang w:val="en-US"/>
        </w:rPr>
        <w:t xml:space="preserve">Tabel 4. </w:t>
      </w:r>
      <w:r w:rsidRPr="00B167ED">
        <w:rPr>
          <w:rFonts w:ascii="Times New Roman" w:hAnsi="Times New Roman" w:cs="Times New Roman"/>
          <w:sz w:val="20"/>
          <w:szCs w:val="20"/>
        </w:rPr>
        <w:t>Total nilai investasi Saga Fitness periode 2020</w:t>
      </w:r>
    </w:p>
    <w:p w14:paraId="4880F9B6" w14:textId="3F3C72F9" w:rsidR="00B167ED" w:rsidRDefault="00B167ED" w:rsidP="00B167ED">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object w:dxaOrig="5156" w:dyaOrig="1846" w14:anchorId="16F8A990">
          <v:shape id="_x0000_i1028" type="#_x0000_t75" style="width:229.5pt;height:82.5pt" o:ole="">
            <v:imagedata r:id="rId14" o:title=""/>
          </v:shape>
          <o:OLEObject Type="Embed" ProgID="Excel.Sheet.12" ShapeID="_x0000_i1028" DrawAspect="Content" ObjectID="_1754822635" r:id="rId15"/>
        </w:object>
      </w:r>
    </w:p>
    <w:p w14:paraId="1DFC6D85" w14:textId="773B8ACC" w:rsidR="00B167ED" w:rsidRPr="00B167ED" w:rsidRDefault="00B167ED" w:rsidP="00B167ED">
      <w:pPr>
        <w:spacing w:after="0" w:line="240" w:lineRule="auto"/>
        <w:ind w:firstLine="284"/>
        <w:jc w:val="center"/>
        <w:rPr>
          <w:rFonts w:ascii="Times New Roman" w:hAnsi="Times New Roman" w:cs="Times New Roman"/>
          <w:sz w:val="16"/>
          <w:szCs w:val="16"/>
          <w:lang w:val="en-US"/>
        </w:rPr>
      </w:pPr>
      <w:r w:rsidRPr="00B167ED">
        <w:rPr>
          <w:rFonts w:ascii="Times New Roman" w:hAnsi="Times New Roman" w:cs="Times New Roman"/>
          <w:sz w:val="20"/>
          <w:szCs w:val="20"/>
        </w:rPr>
        <w:t>Sumber: Saga Fitness, 2020</w:t>
      </w:r>
    </w:p>
    <w:p w14:paraId="2AD2453E" w14:textId="6E93113D" w:rsidR="00B167ED" w:rsidRPr="00B167ED" w:rsidRDefault="00B167ED" w:rsidP="00B167ED">
      <w:pPr>
        <w:spacing w:after="0" w:line="240" w:lineRule="auto"/>
        <w:ind w:firstLine="284"/>
        <w:jc w:val="both"/>
        <w:rPr>
          <w:rFonts w:ascii="Times New Roman" w:hAnsi="Times New Roman" w:cs="Times New Roman"/>
          <w:sz w:val="24"/>
          <w:szCs w:val="24"/>
          <w:lang w:val="en-US"/>
        </w:rPr>
      </w:pPr>
      <w:r w:rsidRPr="00B167ED">
        <w:rPr>
          <w:rFonts w:ascii="Times New Roman" w:hAnsi="Times New Roman" w:cs="Times New Roman"/>
          <w:sz w:val="24"/>
          <w:szCs w:val="24"/>
          <w:lang w:val="en-US"/>
        </w:rPr>
        <w:t>Biasanya, penilaian evaluasi yang dilakukan oleh para profesional bisnis mencakup berbagai dimensi, termasuk aspek keuangan. Menurut Kasmir (2015), aspek keuangan merupakan elemen penting untuk mengevaluasi kondisi keuangan bisnis secara keseluruhan. Aspek ini memiliki signifikansi yang sama pentingnya dengan aspek-aspek lainnya, bahkan beberapa pengusaha menganggapnya sebagai aspek yang paling penting untuk dianalisis, karena aspek ini memberikan wawasan yang jelas tentang berbagai aspek bisnis.  Studi ini terutama berpusat pada penilaian komponen keuangan bisnis. Penulis berpendapat bahwa pemeriksaan aspek keuangan sangat penting, karena diyakini bahwa perkiraan arus kas yang akurat dan efektif akan secara signifikan berdampak pada kelancaran operasi bisnis, sehingga memposisikannya untuk bersaing dan berkembang dengan baik di masa depan. Motivasi di balik penelitian ini berasal dari ketertarikan penulis untuk menyelidiki entitas Pusat Kebugaran, khususnya Saga Fitness. Lokasi ini sangat dihormati dan dihargai oleh banyak penduduk, terutama yang tinggal di sekitar Bukit Pariaman dan sekitarnya. Tujuan dari melakukan analisis ini adalah untuk menilai prospek pertumbuhan potensial dari pusat kebugaran tersebut. Dengan melakukan studi kelayakan investasi yang komprehensif, para profesional bisnis dapat memperoleh wawasan berharga yang akan memungkinkan mereka untuk membuat keputusan yang tepat mengenai tindakan di masa depan. Maka penelitian ini diadakan dalam upaya penganalisisan kelayakan finansial terhadap salah satu fitness di Kecamatan Tenggarong Seberang Kabupaten Kutai Kartanegara yakni Saga Fitness.</w:t>
      </w:r>
    </w:p>
    <w:p w14:paraId="74054681" w14:textId="77777777" w:rsidR="00EE7D11" w:rsidRPr="00286DF8" w:rsidRDefault="00EE7D11" w:rsidP="00EE7D11">
      <w:pPr>
        <w:spacing w:after="0" w:line="240" w:lineRule="auto"/>
        <w:ind w:firstLine="284"/>
        <w:jc w:val="center"/>
        <w:rPr>
          <w:rFonts w:cstheme="minorHAnsi"/>
        </w:rPr>
      </w:pPr>
    </w:p>
    <w:p w14:paraId="3291BACF" w14:textId="77777777" w:rsidR="007448BB" w:rsidRPr="00286DF8" w:rsidRDefault="00185CBD" w:rsidP="004B10E2">
      <w:pPr>
        <w:pStyle w:val="Heading1"/>
        <w:spacing w:before="0" w:line="240" w:lineRule="auto"/>
        <w:rPr>
          <w:rFonts w:asciiTheme="minorHAnsi" w:hAnsiTheme="minorHAnsi" w:cstheme="minorHAnsi"/>
          <w:color w:val="auto"/>
          <w:sz w:val="22"/>
          <w:szCs w:val="22"/>
        </w:rPr>
      </w:pPr>
      <w:r w:rsidRPr="00286DF8">
        <w:rPr>
          <w:rFonts w:asciiTheme="minorHAnsi" w:hAnsiTheme="minorHAnsi" w:cstheme="minorHAnsi"/>
          <w:color w:val="auto"/>
          <w:sz w:val="22"/>
          <w:szCs w:val="22"/>
        </w:rPr>
        <w:t>METODE PENELITIAN</w:t>
      </w:r>
    </w:p>
    <w:p w14:paraId="1B09ECD2" w14:textId="515F4F3E" w:rsidR="007448BB" w:rsidRDefault="00B167ED" w:rsidP="004B10E2">
      <w:pPr>
        <w:spacing w:after="0" w:line="240" w:lineRule="auto"/>
        <w:ind w:firstLine="567"/>
        <w:jc w:val="both"/>
        <w:rPr>
          <w:rFonts w:cstheme="minorHAnsi"/>
          <w:sz w:val="24"/>
          <w:szCs w:val="24"/>
        </w:rPr>
      </w:pPr>
      <w:r w:rsidRPr="00B167ED">
        <w:rPr>
          <w:rFonts w:cstheme="minorHAnsi"/>
          <w:sz w:val="24"/>
          <w:szCs w:val="24"/>
        </w:rPr>
        <w:t>Penelitian</w:t>
      </w:r>
      <w:r>
        <w:rPr>
          <w:rFonts w:cstheme="minorHAnsi"/>
          <w:sz w:val="24"/>
          <w:szCs w:val="24"/>
          <w:lang w:val="en-US"/>
        </w:rPr>
        <w:t xml:space="preserve"> berikut mempergunakan teknik </w:t>
      </w:r>
      <w:r w:rsidRPr="00B167ED">
        <w:rPr>
          <w:rFonts w:cstheme="minorHAnsi"/>
          <w:sz w:val="24"/>
          <w:szCs w:val="24"/>
        </w:rPr>
        <w:t xml:space="preserve">penelitian deskriptif kuantitatif dengan pendekatan studi kasus, tujuan dari penelitian deksriptif </w:t>
      </w:r>
      <w:r>
        <w:rPr>
          <w:rFonts w:cstheme="minorHAnsi"/>
          <w:sz w:val="24"/>
          <w:szCs w:val="24"/>
          <w:lang w:val="en-US"/>
        </w:rPr>
        <w:t xml:space="preserve">guna memperoleh </w:t>
      </w:r>
      <w:r w:rsidRPr="00B167ED">
        <w:rPr>
          <w:rFonts w:cstheme="minorHAnsi"/>
          <w:sz w:val="24"/>
          <w:szCs w:val="24"/>
        </w:rPr>
        <w:t>gambaran atau</w:t>
      </w:r>
      <w:r>
        <w:rPr>
          <w:rFonts w:cstheme="minorHAnsi"/>
          <w:sz w:val="24"/>
          <w:szCs w:val="24"/>
          <w:lang w:val="en-US"/>
        </w:rPr>
        <w:t>pun</w:t>
      </w:r>
      <w:r w:rsidRPr="00B167ED">
        <w:rPr>
          <w:rFonts w:cstheme="minorHAnsi"/>
          <w:sz w:val="24"/>
          <w:szCs w:val="24"/>
        </w:rPr>
        <w:t xml:space="preserve"> deskriptif tentang suatu keadaan secara objektif yang menggunakan angka, mulai dari pengumpulan data,</w:t>
      </w:r>
      <w:r>
        <w:rPr>
          <w:rFonts w:cstheme="minorHAnsi"/>
          <w:sz w:val="24"/>
          <w:szCs w:val="24"/>
          <w:lang w:val="en-US"/>
        </w:rPr>
        <w:t xml:space="preserve"> </w:t>
      </w:r>
      <w:r w:rsidRPr="00B167ED">
        <w:rPr>
          <w:rFonts w:cstheme="minorHAnsi"/>
          <w:sz w:val="24"/>
          <w:szCs w:val="24"/>
        </w:rPr>
        <w:t xml:space="preserve">penafsiran </w:t>
      </w:r>
      <w:r>
        <w:rPr>
          <w:rFonts w:cstheme="minorHAnsi"/>
          <w:sz w:val="24"/>
          <w:szCs w:val="24"/>
          <w:lang w:val="en-US"/>
        </w:rPr>
        <w:t xml:space="preserve">pada </w:t>
      </w:r>
      <w:r w:rsidRPr="00B167ED">
        <w:rPr>
          <w:rFonts w:cstheme="minorHAnsi"/>
          <w:sz w:val="24"/>
          <w:szCs w:val="24"/>
        </w:rPr>
        <w:t>data tersebut serta hasilnya (Arikunto,</w:t>
      </w:r>
      <w:r>
        <w:rPr>
          <w:rFonts w:cstheme="minorHAnsi"/>
          <w:sz w:val="24"/>
          <w:szCs w:val="24"/>
          <w:lang w:val="en-US"/>
        </w:rPr>
        <w:t xml:space="preserve"> </w:t>
      </w:r>
      <w:r w:rsidRPr="00B167ED">
        <w:rPr>
          <w:rFonts w:cstheme="minorHAnsi"/>
          <w:sz w:val="24"/>
          <w:szCs w:val="24"/>
        </w:rPr>
        <w:t xml:space="preserve">2006). </w:t>
      </w:r>
      <w:r>
        <w:rPr>
          <w:rFonts w:cstheme="minorHAnsi"/>
          <w:sz w:val="24"/>
          <w:szCs w:val="24"/>
          <w:lang w:val="en-US"/>
        </w:rPr>
        <w:t xml:space="preserve">Berikutnya </w:t>
      </w:r>
      <w:r w:rsidRPr="00B167ED">
        <w:rPr>
          <w:rFonts w:cstheme="minorHAnsi"/>
          <w:sz w:val="24"/>
          <w:szCs w:val="24"/>
        </w:rPr>
        <w:t>dapat di</w:t>
      </w:r>
      <w:r>
        <w:rPr>
          <w:rFonts w:cstheme="minorHAnsi"/>
          <w:sz w:val="24"/>
          <w:szCs w:val="24"/>
          <w:lang w:val="en-US"/>
        </w:rPr>
        <w:t>lakukan</w:t>
      </w:r>
      <w:r w:rsidRPr="00B167ED">
        <w:rPr>
          <w:rFonts w:cstheme="minorHAnsi"/>
          <w:sz w:val="24"/>
          <w:szCs w:val="24"/>
        </w:rPr>
        <w:t xml:space="preserve"> analisis serta diinterprestasikan agar diperoleh keputusan tepat untuk selanjutnya.</w:t>
      </w:r>
    </w:p>
    <w:p w14:paraId="6DE239BD" w14:textId="13B58477" w:rsidR="00B167ED" w:rsidRDefault="00B167ED" w:rsidP="004B10E2">
      <w:pPr>
        <w:spacing w:after="0" w:line="240" w:lineRule="auto"/>
        <w:ind w:firstLine="567"/>
        <w:jc w:val="both"/>
        <w:rPr>
          <w:rFonts w:cstheme="minorHAnsi"/>
          <w:sz w:val="24"/>
          <w:szCs w:val="24"/>
          <w:lang w:val="en-US"/>
        </w:rPr>
      </w:pPr>
      <w:r>
        <w:rPr>
          <w:rFonts w:cstheme="minorHAnsi"/>
          <w:sz w:val="24"/>
          <w:szCs w:val="24"/>
          <w:lang w:val="en-US"/>
        </w:rPr>
        <w:t>Adapun terkait definisi operasi penelitian berikut memiliki sub variabel, indikator sub-indikator yang dinyatakan dalam tabel yakni</w:t>
      </w:r>
    </w:p>
    <w:p w14:paraId="3D8829A3" w14:textId="71BEFA25" w:rsidR="00B167ED" w:rsidRDefault="00B167ED" w:rsidP="00042EB0">
      <w:pPr>
        <w:spacing w:after="0"/>
        <w:jc w:val="center"/>
        <w:rPr>
          <w:rFonts w:cstheme="minorHAnsi"/>
          <w:sz w:val="24"/>
          <w:szCs w:val="24"/>
          <w:lang w:val="en-US"/>
        </w:rPr>
      </w:pPr>
      <w:r>
        <w:rPr>
          <w:rFonts w:cstheme="minorHAnsi"/>
          <w:sz w:val="24"/>
          <w:szCs w:val="24"/>
          <w:lang w:val="en-US"/>
        </w:rPr>
        <w:t>Tabel 5. Penjabaran Definisi Operasi</w:t>
      </w:r>
    </w:p>
    <w:p w14:paraId="18C9BA4A" w14:textId="0DFC69B3" w:rsidR="00B167ED" w:rsidRPr="00B167ED" w:rsidRDefault="00B167ED" w:rsidP="00B167ED">
      <w:pPr>
        <w:spacing w:after="0" w:line="240" w:lineRule="auto"/>
        <w:ind w:firstLine="567"/>
        <w:jc w:val="center"/>
        <w:rPr>
          <w:rFonts w:cstheme="minorHAnsi"/>
          <w:sz w:val="24"/>
          <w:szCs w:val="24"/>
          <w:lang w:val="en-US"/>
        </w:rPr>
      </w:pPr>
      <w:r w:rsidRPr="007709FC">
        <w:rPr>
          <w:noProof/>
        </w:rPr>
        <w:drawing>
          <wp:inline distT="0" distB="0" distL="0" distR="0" wp14:anchorId="276FB013" wp14:editId="2B280F0A">
            <wp:extent cx="3188044" cy="1593146"/>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1990" cy="1625101"/>
                    </a:xfrm>
                    <a:prstGeom prst="rect">
                      <a:avLst/>
                    </a:prstGeom>
                    <a:noFill/>
                    <a:ln>
                      <a:noFill/>
                    </a:ln>
                  </pic:spPr>
                </pic:pic>
              </a:graphicData>
            </a:graphic>
          </wp:inline>
        </w:drawing>
      </w:r>
    </w:p>
    <w:p w14:paraId="11F06C2E" w14:textId="77777777" w:rsidR="00124D5F" w:rsidRPr="00A55D53" w:rsidRDefault="00124D5F" w:rsidP="00124D5F">
      <w:pPr>
        <w:spacing w:after="0" w:line="240" w:lineRule="auto"/>
        <w:ind w:firstLine="567"/>
        <w:jc w:val="both"/>
        <w:rPr>
          <w:rFonts w:cstheme="minorHAnsi"/>
          <w:sz w:val="24"/>
          <w:szCs w:val="24"/>
        </w:rPr>
      </w:pPr>
      <w:r w:rsidRPr="00A55D53">
        <w:rPr>
          <w:rFonts w:cstheme="minorHAnsi"/>
          <w:sz w:val="24"/>
          <w:szCs w:val="24"/>
        </w:rPr>
        <w:lastRenderedPageBreak/>
        <w:t>Terkait teknik analisis data Investasi yang akan menyangkut sebuah bisnis, terutama dalam penilaian harus di pertimbangkan secara hati-hati, apabila investasi telah dilakukan tetapi terjadi kesalahan di pertengahan jalan maka akan sulit menarik kembali dana yang telah di tanamkan pada aktiva tetap tersebut, dan dana yang telah di tanam dalam kurun waktu yang lama hal ini mengakibatkan kerugian yang besar oleh sebuah perusahaan. Penilaian dan menganalisis sebuah kelayakan investasi di bawah ini beberapa cara yang akan dilakukan melalui metode yang telah diungkapkan oleh (Syamsudin, 2011:436) dengan menggunakan analisis kelayakan finansial diantaranya, Break Even Poin, Payback Period (PP), dan Net Present Value (NPV),</w:t>
      </w:r>
    </w:p>
    <w:p w14:paraId="0AC23AAD" w14:textId="77777777" w:rsidR="00124D5F" w:rsidRPr="00A55D53" w:rsidRDefault="00124D5F" w:rsidP="00A55D53">
      <w:pPr>
        <w:spacing w:before="120" w:after="120" w:line="240" w:lineRule="auto"/>
        <w:contextualSpacing/>
        <w:jc w:val="both"/>
        <w:rPr>
          <w:rFonts w:ascii="Times New Roman" w:eastAsia="Calibri" w:hAnsi="Times New Roman" w:cs="Times New Roman"/>
          <w:b/>
          <w:bCs/>
          <w:i/>
          <w:iCs/>
          <w:sz w:val="24"/>
          <w:szCs w:val="24"/>
        </w:rPr>
      </w:pPr>
      <w:r w:rsidRPr="00A55D53">
        <w:rPr>
          <w:rFonts w:ascii="Times New Roman" w:eastAsia="Calibri" w:hAnsi="Times New Roman" w:cs="Times New Roman"/>
          <w:b/>
          <w:bCs/>
          <w:i/>
          <w:iCs/>
          <w:sz w:val="24"/>
          <w:szCs w:val="24"/>
        </w:rPr>
        <w:t>Break Event Point</w:t>
      </w:r>
    </w:p>
    <w:p w14:paraId="0428FCC4" w14:textId="62239970" w:rsidR="00124D5F" w:rsidRPr="00A55D53" w:rsidRDefault="00124D5F" w:rsidP="00124D5F">
      <w:pPr>
        <w:spacing w:after="0" w:line="240" w:lineRule="auto"/>
        <w:ind w:firstLine="567"/>
        <w:jc w:val="both"/>
        <w:rPr>
          <w:rFonts w:ascii="Times New Roman" w:eastAsia="Calibri" w:hAnsi="Times New Roman" w:cs="Times New Roman"/>
          <w:b/>
          <w:bCs/>
          <w:i/>
          <w:iCs/>
          <w:sz w:val="24"/>
          <w:szCs w:val="24"/>
        </w:rPr>
      </w:pPr>
      <w:r w:rsidRPr="00A55D53">
        <w:rPr>
          <w:rFonts w:cstheme="minorHAnsi"/>
          <w:sz w:val="24"/>
          <w:szCs w:val="24"/>
        </w:rPr>
        <w:t>Break Even</w:t>
      </w:r>
      <w:r w:rsidRPr="00A55D53">
        <w:rPr>
          <w:rFonts w:cstheme="minorHAnsi"/>
          <w:sz w:val="24"/>
          <w:szCs w:val="24"/>
          <w:lang w:val="en-US"/>
        </w:rPr>
        <w:t>t</w:t>
      </w:r>
      <w:r w:rsidRPr="00A55D53">
        <w:rPr>
          <w:rFonts w:cstheme="minorHAnsi"/>
          <w:sz w:val="24"/>
          <w:szCs w:val="24"/>
        </w:rPr>
        <w:t xml:space="preserve"> Poin merupakan suatu titik yang menunjukan bahwa pendapatan total yang di hasilkan sama dengan jumlah biaya yang di keluarkan. Konsep yang digunakan adalah margin kontribusi dimana ini merupakan jumlah hasil penjualan di kurangi biaya operasional variabel Rumus yang akan digunakan pada penelitian ini adalah menggunakan rumus sebagai berikut: </w:t>
      </w:r>
    </w:p>
    <w:p w14:paraId="3375ADD1" w14:textId="77777777" w:rsidR="00124D5F" w:rsidRPr="00A55D53" w:rsidRDefault="00124D5F" w:rsidP="00124D5F">
      <w:pPr>
        <w:spacing w:after="0" w:line="240" w:lineRule="auto"/>
        <w:ind w:firstLine="567"/>
        <w:jc w:val="both"/>
        <w:rPr>
          <w:rFonts w:cstheme="minorHAnsi"/>
          <w:sz w:val="24"/>
          <w:szCs w:val="24"/>
        </w:rPr>
      </w:pPr>
      <m:oMathPara>
        <m:oMath>
          <m:r>
            <w:rPr>
              <w:rFonts w:ascii="Cambria Math" w:hAnsi="Cambria Math" w:cstheme="minorHAnsi"/>
              <w:sz w:val="24"/>
              <w:szCs w:val="24"/>
            </w:rPr>
            <m:t>Break</m:t>
          </m:r>
          <m:r>
            <m:rPr>
              <m:sty m:val="p"/>
            </m:rPr>
            <w:rPr>
              <w:rFonts w:ascii="Cambria Math" w:hAnsi="Cambria Math" w:cstheme="minorHAnsi"/>
              <w:sz w:val="24"/>
              <w:szCs w:val="24"/>
            </w:rPr>
            <m:t xml:space="preserve"> </m:t>
          </m:r>
          <m:r>
            <w:rPr>
              <w:rFonts w:ascii="Cambria Math" w:hAnsi="Cambria Math" w:cstheme="minorHAnsi"/>
              <w:sz w:val="24"/>
              <w:szCs w:val="24"/>
            </w:rPr>
            <m:t>Even</m:t>
          </m:r>
          <m:r>
            <m:rPr>
              <m:sty m:val="p"/>
            </m:rPr>
            <w:rPr>
              <w:rFonts w:ascii="Cambria Math" w:hAnsi="Cambria Math" w:cstheme="minorHAnsi"/>
              <w:sz w:val="24"/>
              <w:szCs w:val="24"/>
            </w:rPr>
            <m:t xml:space="preserve"> </m:t>
          </m:r>
          <m:r>
            <w:rPr>
              <w:rFonts w:ascii="Cambria Math" w:hAnsi="Cambria Math" w:cstheme="minorHAnsi"/>
              <w:sz w:val="24"/>
              <w:szCs w:val="24"/>
            </w:rPr>
            <m:t>Point</m:t>
          </m:r>
          <m:r>
            <m:rPr>
              <m:sty m:val="p"/>
            </m:rPr>
            <w:rPr>
              <w:rFonts w:ascii="Cambria Math" w:hAnsi="Cambria Math" w:cstheme="minorHAnsi"/>
              <w:sz w:val="24"/>
              <w:szCs w:val="24"/>
            </w:rPr>
            <m:t xml:space="preserve">  (</m:t>
          </m:r>
          <m:r>
            <w:rPr>
              <w:rFonts w:ascii="Cambria Math" w:hAnsi="Cambria Math" w:cstheme="minorHAnsi"/>
              <w:sz w:val="24"/>
              <w:szCs w:val="24"/>
            </w:rPr>
            <m:t>Rp</m:t>
          </m:r>
          <m:r>
            <m:rPr>
              <m:sty m:val="p"/>
            </m:rPr>
            <w:rPr>
              <w:rFonts w:ascii="Cambria Math" w:hAnsi="Cambria Math" w:cstheme="minorHAnsi"/>
              <w:sz w:val="24"/>
              <w:szCs w:val="24"/>
            </w:rPr>
            <m:t>)=</m:t>
          </m:r>
          <m:f>
            <m:fPr>
              <m:ctrlPr>
                <w:rPr>
                  <w:rFonts w:ascii="Cambria Math" w:hAnsi="Cambria Math" w:cstheme="minorHAnsi"/>
                  <w:sz w:val="24"/>
                  <w:szCs w:val="24"/>
                </w:rPr>
              </m:ctrlPr>
            </m:fPr>
            <m:num>
              <m:r>
                <w:rPr>
                  <w:rFonts w:ascii="Cambria Math" w:hAnsi="Cambria Math" w:cstheme="minorHAnsi"/>
                  <w:sz w:val="24"/>
                  <w:szCs w:val="24"/>
                </w:rPr>
                <m:t>fixed</m:t>
              </m:r>
              <m:r>
                <m:rPr>
                  <m:sty m:val="p"/>
                </m:rPr>
                <w:rPr>
                  <w:rFonts w:ascii="Cambria Math" w:hAnsi="Cambria Math" w:cstheme="minorHAnsi"/>
                  <w:sz w:val="24"/>
                  <w:szCs w:val="24"/>
                </w:rPr>
                <m:t xml:space="preserve"> </m:t>
              </m:r>
              <m:r>
                <w:rPr>
                  <w:rFonts w:ascii="Cambria Math" w:hAnsi="Cambria Math" w:cstheme="minorHAnsi"/>
                  <w:sz w:val="24"/>
                  <w:szCs w:val="24"/>
                </w:rPr>
                <m:t>cost</m:t>
              </m:r>
            </m:num>
            <m:den>
              <m:r>
                <w:rPr>
                  <w:rFonts w:ascii="Cambria Math" w:hAnsi="Cambria Math" w:cstheme="minorHAnsi"/>
                  <w:sz w:val="24"/>
                  <w:szCs w:val="24"/>
                </w:rPr>
                <m:t>Ratio</m:t>
              </m:r>
              <m:r>
                <m:rPr>
                  <m:sty m:val="p"/>
                </m:rPr>
                <w:rPr>
                  <w:rFonts w:ascii="Cambria Math" w:hAnsi="Cambria Math" w:cstheme="minorHAnsi"/>
                  <w:sz w:val="24"/>
                  <w:szCs w:val="24"/>
                </w:rPr>
                <m:t xml:space="preserve"> </m:t>
              </m:r>
              <m:r>
                <w:rPr>
                  <w:rFonts w:ascii="Cambria Math" w:hAnsi="Cambria Math" w:cstheme="minorHAnsi"/>
                  <w:sz w:val="24"/>
                  <w:szCs w:val="24"/>
                </w:rPr>
                <m:t>Margin</m:t>
              </m:r>
              <m:r>
                <m:rPr>
                  <m:sty m:val="p"/>
                </m:rPr>
                <w:rPr>
                  <w:rFonts w:ascii="Cambria Math" w:hAnsi="Cambria Math" w:cstheme="minorHAnsi"/>
                  <w:sz w:val="24"/>
                  <w:szCs w:val="24"/>
                </w:rPr>
                <m:t xml:space="preserve"> </m:t>
              </m:r>
              <m:r>
                <w:rPr>
                  <w:rFonts w:ascii="Cambria Math" w:hAnsi="Cambria Math" w:cstheme="minorHAnsi"/>
                  <w:sz w:val="24"/>
                  <w:szCs w:val="24"/>
                </w:rPr>
                <m:t>Contribution</m:t>
              </m:r>
            </m:den>
          </m:f>
          <m:r>
            <w:rPr>
              <w:rFonts w:ascii="Cambria Math" w:hAnsi="Cambria Math" w:cstheme="minorHAnsi"/>
              <w:sz w:val="24"/>
              <w:szCs w:val="24"/>
            </w:rPr>
            <m:t>x</m:t>
          </m:r>
          <m:r>
            <m:rPr>
              <m:sty m:val="p"/>
            </m:rPr>
            <w:rPr>
              <w:rFonts w:ascii="Cambria Math" w:hAnsi="Cambria Math" w:cstheme="minorHAnsi"/>
              <w:sz w:val="24"/>
              <w:szCs w:val="24"/>
            </w:rPr>
            <m:t xml:space="preserve"> 1 </m:t>
          </m:r>
          <m:r>
            <w:rPr>
              <w:rFonts w:ascii="Cambria Math" w:hAnsi="Cambria Math" w:cstheme="minorHAnsi"/>
              <w:sz w:val="24"/>
              <w:szCs w:val="24"/>
            </w:rPr>
            <m:t>tahun</m:t>
          </m:r>
        </m:oMath>
      </m:oMathPara>
    </w:p>
    <w:p w14:paraId="4499F0C2" w14:textId="77777777" w:rsidR="00124D5F" w:rsidRPr="00A55D53" w:rsidRDefault="00124D5F" w:rsidP="00124D5F">
      <w:pPr>
        <w:spacing w:after="0" w:line="240" w:lineRule="auto"/>
        <w:ind w:firstLine="567"/>
        <w:jc w:val="both"/>
        <w:rPr>
          <w:rFonts w:cstheme="minorHAnsi"/>
          <w:sz w:val="24"/>
          <w:szCs w:val="24"/>
        </w:rPr>
      </w:pPr>
      <w:r w:rsidRPr="00A55D53">
        <w:rPr>
          <w:rFonts w:cstheme="minorHAnsi"/>
          <w:sz w:val="24"/>
          <w:szCs w:val="24"/>
        </w:rPr>
        <w:t>Dimana:</w:t>
      </w:r>
    </w:p>
    <w:p w14:paraId="60B62767" w14:textId="77777777" w:rsidR="00124D5F" w:rsidRPr="00A55D53" w:rsidRDefault="00124D5F" w:rsidP="00124D5F">
      <w:pPr>
        <w:spacing w:after="0" w:line="240" w:lineRule="auto"/>
        <w:ind w:firstLine="567"/>
        <w:jc w:val="both"/>
        <w:rPr>
          <w:rFonts w:cstheme="minorHAnsi"/>
          <w:sz w:val="24"/>
          <w:szCs w:val="24"/>
        </w:rPr>
      </w:pPr>
      <w:r w:rsidRPr="00A55D53">
        <w:rPr>
          <w:rFonts w:cstheme="minorHAnsi"/>
          <w:sz w:val="24"/>
          <w:szCs w:val="24"/>
        </w:rPr>
        <w:t>FC = Biaya Tetap</w:t>
      </w:r>
    </w:p>
    <w:p w14:paraId="47128DF5" w14:textId="77777777" w:rsidR="00124D5F" w:rsidRPr="00A55D53" w:rsidRDefault="00124D5F" w:rsidP="00124D5F">
      <w:pPr>
        <w:spacing w:after="0" w:line="240" w:lineRule="auto"/>
        <w:ind w:firstLine="567"/>
        <w:jc w:val="both"/>
        <w:rPr>
          <w:rFonts w:cstheme="minorHAnsi"/>
          <w:sz w:val="24"/>
          <w:szCs w:val="24"/>
        </w:rPr>
      </w:pPr>
      <w:r w:rsidRPr="00A55D53">
        <w:rPr>
          <w:rFonts w:cstheme="minorHAnsi"/>
          <w:sz w:val="24"/>
          <w:szCs w:val="24"/>
        </w:rPr>
        <w:t>Rasio margin contribution = Rasio Margin Kontribusi</w:t>
      </w:r>
    </w:p>
    <w:p w14:paraId="2DDCCD4B" w14:textId="77777777" w:rsidR="00124D5F" w:rsidRPr="00A55D53" w:rsidRDefault="00124D5F" w:rsidP="00124D5F">
      <w:pPr>
        <w:spacing w:after="0" w:line="240" w:lineRule="auto"/>
        <w:ind w:firstLine="567"/>
        <w:jc w:val="both"/>
        <w:rPr>
          <w:rFonts w:cstheme="minorHAnsi"/>
          <w:sz w:val="24"/>
          <w:szCs w:val="24"/>
        </w:rPr>
      </w:pPr>
      <w:r w:rsidRPr="00A55D53">
        <w:rPr>
          <w:rFonts w:cstheme="minorHAnsi"/>
          <w:sz w:val="24"/>
          <w:szCs w:val="24"/>
        </w:rPr>
        <w:t>Jika penilaian menggunakan metode ini adalah</w:t>
      </w:r>
    </w:p>
    <w:p w14:paraId="0ABC6F32" w14:textId="77777777" w:rsidR="00124D5F" w:rsidRPr="00A55D53" w:rsidRDefault="00124D5F" w:rsidP="00124D5F">
      <w:pPr>
        <w:spacing w:after="0" w:line="240" w:lineRule="auto"/>
        <w:ind w:firstLine="567"/>
        <w:jc w:val="both"/>
        <w:rPr>
          <w:rFonts w:cstheme="minorHAnsi"/>
          <w:sz w:val="24"/>
          <w:szCs w:val="24"/>
        </w:rPr>
      </w:pPr>
      <w:r w:rsidRPr="00A55D53">
        <w:rPr>
          <w:rFonts w:cstheme="minorHAnsi"/>
          <w:sz w:val="24"/>
          <w:szCs w:val="24"/>
        </w:rPr>
        <w:t>Biaya tetap &gt; margin kontribusi maka bisnis tersebut mendapatkan laba</w:t>
      </w:r>
    </w:p>
    <w:p w14:paraId="7A02866F" w14:textId="6AFCEF9D" w:rsidR="00124D5F" w:rsidRPr="00A55D53" w:rsidRDefault="00124D5F" w:rsidP="00124D5F">
      <w:pPr>
        <w:spacing w:after="120" w:line="240" w:lineRule="auto"/>
        <w:contextualSpacing/>
        <w:jc w:val="both"/>
        <w:rPr>
          <w:rFonts w:ascii="Times New Roman" w:eastAsia="Calibri" w:hAnsi="Times New Roman" w:cs="Times New Roman"/>
          <w:b/>
          <w:bCs/>
          <w:i/>
          <w:iCs/>
          <w:sz w:val="24"/>
          <w:szCs w:val="24"/>
        </w:rPr>
      </w:pPr>
      <w:r w:rsidRPr="00A55D53">
        <w:rPr>
          <w:rFonts w:ascii="Times New Roman" w:eastAsia="Calibri" w:hAnsi="Times New Roman" w:cs="Times New Roman"/>
          <w:b/>
          <w:bCs/>
          <w:i/>
          <w:iCs/>
          <w:sz w:val="24"/>
          <w:szCs w:val="24"/>
        </w:rPr>
        <w:t>Payback Period</w:t>
      </w:r>
    </w:p>
    <w:p w14:paraId="4DEC5625" w14:textId="77777777" w:rsidR="00124D5F" w:rsidRPr="00A55D53" w:rsidRDefault="00124D5F" w:rsidP="00124D5F">
      <w:pPr>
        <w:spacing w:after="0" w:line="240" w:lineRule="auto"/>
        <w:ind w:firstLine="567"/>
        <w:jc w:val="both"/>
        <w:rPr>
          <w:rFonts w:cstheme="minorHAnsi"/>
          <w:sz w:val="24"/>
          <w:szCs w:val="24"/>
        </w:rPr>
      </w:pPr>
      <w:r w:rsidRPr="00A55D53">
        <w:rPr>
          <w:rFonts w:cstheme="minorHAnsi"/>
          <w:sz w:val="24"/>
          <w:szCs w:val="24"/>
        </w:rPr>
        <w:t xml:space="preserve">Menurut </w:t>
      </w:r>
      <w:r w:rsidRPr="00A55D53">
        <w:rPr>
          <w:rFonts w:cstheme="minorHAnsi"/>
          <w:sz w:val="24"/>
          <w:szCs w:val="24"/>
        </w:rPr>
        <w:fldChar w:fldCharType="begin" w:fldLock="1"/>
      </w:r>
      <w:r w:rsidRPr="00A55D53">
        <w:rPr>
          <w:rFonts w:cstheme="minorHAnsi"/>
          <w:sz w:val="24"/>
          <w:szCs w:val="24"/>
        </w:rPr>
        <w:instrText>ADDIN CSL_CITATION {"citationItems":[{"id":"ITEM-1","itemData":{"DOI":"10.52931/t4b15/2022","abstract":"Buku Pengantar Manajemen ini di desain untuk memperkenalkan mahasiswa tentang manajemen dalam buku Pengantar Manajemen yang didukung berbagai teori dan pendapat ahli,serta rujukan bagi dosen pengampu mata kuliah Pengantar Manajemen. Selain itu didalam buku ini setiap babnya di akhiri Ringkasan, pertanyaan dan glossarium. Diharapkan buku ini menjadi rujukan pada mata kuliah Pengantar Manajemen yang terdiri dari sepuluh bab yaitu ; Dasar-Dasar Manajemen, Sejarah dan Teori Manajemen, Manajemen dan Lingkungannya, Budaya Organisasi dan Perubahan, Manajemen Strategik, Pengambilan Keputusan, Manajemen Sumberdaya Manusia, Motivasi, Kepemimpinan dan Komunikasi.","author":[{"dropping-particle":"","family":"Wijayanto","given":"Dian","non-dropping-particle":"","parse-names":false,"suffix":""}],"container-title":"pengantar Manajemen","id":"ITEM-1","issued":{"date-parts":[["2022"]]},"publisher":"PT Gramedia Pustaka","publisher-place":"Jakarta","title":"pengantar Manajemen","type":"book"},"uris":["http://www.mendeley.com/documents/?uuid=6491fb57-5e97-4886-8c56-168f2272eb67"]}],"mendeley":{"formattedCitation":"(Wijayanto, 2022)","manualFormatting":"(Wijayanto, 2012)","plainTextFormattedCitation":"(Wijayanto, 2022)","previouslyFormattedCitation":"(Wijayanto, 2022)"},"properties":{"noteIndex":0},"schema":"https://github.com/citation-style-language/schema/raw/master/csl-citation.json"}</w:instrText>
      </w:r>
      <w:r w:rsidRPr="00A55D53">
        <w:rPr>
          <w:rFonts w:cstheme="minorHAnsi"/>
          <w:sz w:val="24"/>
          <w:szCs w:val="24"/>
        </w:rPr>
        <w:fldChar w:fldCharType="separate"/>
      </w:r>
      <w:r w:rsidRPr="00A55D53">
        <w:rPr>
          <w:rFonts w:cstheme="minorHAnsi"/>
          <w:sz w:val="24"/>
          <w:szCs w:val="24"/>
        </w:rPr>
        <w:t>(Wijayanto, 2012)</w:t>
      </w:r>
      <w:r w:rsidRPr="00A55D53">
        <w:rPr>
          <w:rFonts w:cstheme="minorHAnsi"/>
          <w:sz w:val="24"/>
          <w:szCs w:val="24"/>
        </w:rPr>
        <w:fldChar w:fldCharType="end"/>
      </w:r>
      <w:r w:rsidRPr="00A55D53">
        <w:rPr>
          <w:rFonts w:cstheme="minorHAnsi"/>
          <w:sz w:val="24"/>
          <w:szCs w:val="24"/>
        </w:rPr>
        <w:t xml:space="preserve"> Payback period ialah perhitungan periode yang akan di perlukan untuk menutup pengeluaran suatu investasi, dan jika payback period telah melebihi dari jangka waktu yang di tentukan maka suatu investasi tersebut tidak layak, namun jika sebaliknya maka sebuah investasi itu akan menguntungkan. Rumus untuk menghitung payback period sebagai berikut</w:t>
      </w:r>
    </w:p>
    <w:p w14:paraId="51DB871F" w14:textId="77777777" w:rsidR="00480DF3" w:rsidRDefault="00480DF3" w:rsidP="00124D5F">
      <w:pPr>
        <w:spacing w:line="240" w:lineRule="auto"/>
        <w:contextualSpacing/>
        <w:jc w:val="both"/>
        <w:rPr>
          <w:rFonts w:eastAsiaTheme="minorEastAsia" w:cstheme="minorHAnsi"/>
          <w:sz w:val="24"/>
          <w:szCs w:val="24"/>
        </w:rPr>
      </w:pPr>
    </w:p>
    <w:p w14:paraId="7EB1B329" w14:textId="595CA2B9" w:rsidR="00124D5F" w:rsidRPr="00480DF3" w:rsidRDefault="00124D5F" w:rsidP="00124D5F">
      <w:pPr>
        <w:spacing w:line="240" w:lineRule="auto"/>
        <w:contextualSpacing/>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Payback period</m:t>
          </m:r>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w:rPr>
                  <w:rFonts w:ascii="Cambria Math" w:eastAsia="Calibri" w:hAnsi="Cambria Math" w:cs="Times New Roman"/>
                  <w:sz w:val="24"/>
                  <w:szCs w:val="24"/>
                </w:rPr>
                <m:t>Nilai Investasi</m:t>
              </m:r>
            </m:num>
            <m:den>
              <m:r>
                <m:rPr>
                  <m:sty m:val="p"/>
                </m:rPr>
                <w:rPr>
                  <w:rFonts w:ascii="Cambria Math" w:eastAsia="Calibri" w:hAnsi="Cambria Math" w:cs="Times New Roman"/>
                  <w:sz w:val="24"/>
                  <w:szCs w:val="24"/>
                </w:rPr>
                <m:t>aliran kas tahunan/kas bersih</m:t>
              </m:r>
            </m:den>
          </m:f>
          <m:r>
            <w:rPr>
              <w:rFonts w:ascii="Cambria Math" w:eastAsia="Calibri" w:hAnsi="Cambria Math" w:cs="Times New Roman"/>
              <w:sz w:val="24"/>
              <w:szCs w:val="24"/>
            </w:rPr>
            <m:t>x 1 tahun</m:t>
          </m:r>
        </m:oMath>
      </m:oMathPara>
    </w:p>
    <w:p w14:paraId="1A4AF940" w14:textId="77777777" w:rsidR="00480DF3" w:rsidRPr="00A55D53" w:rsidRDefault="00480DF3" w:rsidP="00124D5F">
      <w:pPr>
        <w:spacing w:line="240" w:lineRule="auto"/>
        <w:contextualSpacing/>
        <w:jc w:val="both"/>
        <w:rPr>
          <w:rFonts w:ascii="Times New Roman" w:eastAsia="Calibri" w:hAnsi="Times New Roman" w:cs="Times New Roman"/>
          <w:sz w:val="24"/>
          <w:szCs w:val="24"/>
        </w:rPr>
      </w:pPr>
    </w:p>
    <w:p w14:paraId="0233376A" w14:textId="77777777" w:rsidR="00124D5F" w:rsidRPr="00A55D53" w:rsidRDefault="00124D5F" w:rsidP="00124D5F">
      <w:pPr>
        <w:spacing w:line="240" w:lineRule="auto"/>
        <w:contextualSpacing/>
        <w:jc w:val="both"/>
        <w:rPr>
          <w:rFonts w:ascii="Times New Roman" w:eastAsia="Calibri" w:hAnsi="Times New Roman" w:cs="Times New Roman"/>
          <w:sz w:val="24"/>
          <w:szCs w:val="24"/>
        </w:rPr>
      </w:pPr>
      <w:r w:rsidRPr="00A55D53">
        <w:rPr>
          <w:rFonts w:ascii="Times New Roman" w:eastAsia="Calibri" w:hAnsi="Times New Roman" w:cs="Times New Roman"/>
          <w:sz w:val="24"/>
          <w:szCs w:val="24"/>
        </w:rPr>
        <w:t>Jika penilaian kelayakan berdasarkan metode ini adalah</w:t>
      </w:r>
    </w:p>
    <w:p w14:paraId="7A1D83F7" w14:textId="77777777" w:rsidR="00480DF3" w:rsidRDefault="00480DF3" w:rsidP="00124D5F">
      <w:pPr>
        <w:spacing w:after="160" w:line="240" w:lineRule="auto"/>
        <w:ind w:left="2880" w:firstLine="720"/>
        <w:jc w:val="both"/>
        <w:rPr>
          <w:rFonts w:ascii="Times New Roman" w:eastAsia="Calibri" w:hAnsi="Times New Roman" w:cs="Times New Roman"/>
          <w:sz w:val="24"/>
          <w:szCs w:val="24"/>
        </w:rPr>
      </w:pPr>
    </w:p>
    <w:p w14:paraId="01E19961" w14:textId="59B7C56B" w:rsidR="00124D5F" w:rsidRPr="00A55D53" w:rsidRDefault="00124D5F" w:rsidP="00124D5F">
      <w:pPr>
        <w:spacing w:after="160" w:line="240" w:lineRule="auto"/>
        <w:ind w:left="2880" w:firstLine="720"/>
        <w:jc w:val="both"/>
        <w:rPr>
          <w:rFonts w:ascii="Times New Roman" w:eastAsia="Calibri" w:hAnsi="Times New Roman" w:cs="Times New Roman"/>
          <w:sz w:val="24"/>
          <w:szCs w:val="24"/>
        </w:rPr>
      </w:pPr>
      <w:r w:rsidRPr="00A55D53">
        <w:rPr>
          <w:rFonts w:ascii="Times New Roman" w:eastAsia="Calibri" w:hAnsi="Times New Roman" w:cs="Times New Roman"/>
          <w:sz w:val="24"/>
          <w:szCs w:val="24"/>
        </w:rPr>
        <w:t>Nilai PP &gt; Umur investasi</w:t>
      </w:r>
    </w:p>
    <w:p w14:paraId="46C5D6BD" w14:textId="60C486DF" w:rsidR="00124D5F" w:rsidRPr="00A55D53" w:rsidRDefault="00124D5F" w:rsidP="00124D5F">
      <w:pPr>
        <w:spacing w:after="0" w:line="240" w:lineRule="auto"/>
        <w:jc w:val="both"/>
        <w:rPr>
          <w:rFonts w:ascii="Times New Roman" w:eastAsia="Calibri" w:hAnsi="Times New Roman" w:cs="Times New Roman"/>
          <w:b/>
          <w:bCs/>
          <w:i/>
          <w:iCs/>
          <w:sz w:val="24"/>
          <w:szCs w:val="24"/>
        </w:rPr>
      </w:pPr>
      <w:r w:rsidRPr="00A55D53">
        <w:rPr>
          <w:rFonts w:ascii="Times New Roman" w:eastAsia="Calibri" w:hAnsi="Times New Roman" w:cs="Times New Roman"/>
          <w:b/>
          <w:bCs/>
          <w:i/>
          <w:iCs/>
          <w:sz w:val="24"/>
          <w:szCs w:val="24"/>
        </w:rPr>
        <w:t>Net Present Value</w:t>
      </w:r>
    </w:p>
    <w:p w14:paraId="2ECBD97D" w14:textId="77777777" w:rsidR="00124D5F" w:rsidRPr="00A55D53" w:rsidRDefault="00124D5F" w:rsidP="00124D5F">
      <w:pPr>
        <w:spacing w:after="0" w:line="240" w:lineRule="auto"/>
        <w:ind w:firstLine="567"/>
        <w:jc w:val="both"/>
        <w:rPr>
          <w:rFonts w:cstheme="minorHAnsi"/>
          <w:sz w:val="24"/>
          <w:szCs w:val="24"/>
        </w:rPr>
      </w:pPr>
      <w:r w:rsidRPr="00A55D53">
        <w:rPr>
          <w:rFonts w:cstheme="minorHAnsi"/>
          <w:sz w:val="24"/>
          <w:szCs w:val="24"/>
        </w:rPr>
        <w:t xml:space="preserve">Metode yang dilakukan dengan membandingkan nilai sekarang hingga sampai pada nilai akhir suatu bisnis, bisnis usaha akan diterima apabila NPV&gt; 0. Kelebihan dari metode ini ialah menghitung nilai uang akibat faktor waktu sehingga lebih realistis pada perubahan harga, dan menghitung kas ekonomis selain itu adalah menghitung nilai sisa investasi </w:t>
      </w:r>
    </w:p>
    <w:p w14:paraId="5D635185" w14:textId="77777777" w:rsidR="00124D5F" w:rsidRPr="00075E3A" w:rsidRDefault="00124D5F" w:rsidP="00124D5F">
      <w:pPr>
        <w:spacing w:line="480" w:lineRule="auto"/>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NPV=-I+</m:t>
          </m:r>
          <m:nary>
            <m:naryPr>
              <m:chr m:val="∑"/>
              <m:grow m:val="1"/>
              <m:ctrlPr>
                <w:rPr>
                  <w:rFonts w:ascii="Cambria Math" w:eastAsia="Calibri" w:hAnsi="Cambria Math" w:cs="Times New Roman"/>
                  <w:sz w:val="24"/>
                  <w:szCs w:val="24"/>
                </w:rPr>
              </m:ctrlPr>
            </m:naryPr>
            <m:sub>
              <m:r>
                <w:rPr>
                  <w:rFonts w:ascii="Cambria Math" w:eastAsia="Calibri" w:hAnsi="Cambria Math" w:cs="Times New Roman"/>
                  <w:sz w:val="24"/>
                  <w:szCs w:val="24"/>
                </w:rPr>
                <m:t>t=n</m:t>
              </m:r>
            </m:sub>
            <m:sup>
              <m:r>
                <w:rPr>
                  <w:rFonts w:ascii="Cambria Math" w:eastAsia="Calibri" w:hAnsi="Cambria Math" w:cs="Times New Roman"/>
                  <w:sz w:val="24"/>
                  <w:szCs w:val="24"/>
                </w:rPr>
                <m:t>n=1</m:t>
              </m:r>
            </m:sup>
            <m:e>
              <m:d>
                <m:dPr>
                  <m:ctrlPr>
                    <w:rPr>
                      <w:rFonts w:ascii="Cambria Math" w:eastAsia="Calibri" w:hAnsi="Cambria Math" w:cs="Times New Roman"/>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rPr>
                        <m:t>At</m:t>
                      </m:r>
                    </m:num>
                    <m:den>
                      <m:sSup>
                        <m:sSupPr>
                          <m:ctrlPr>
                            <w:rPr>
                              <w:rFonts w:ascii="Cambria Math" w:eastAsia="Calibri" w:hAnsi="Cambria Math" w:cs="Times New Roman"/>
                              <w:iCs/>
                              <w:sz w:val="24"/>
                              <w:szCs w:val="24"/>
                            </w:rPr>
                          </m:ctrlPr>
                        </m:sSupPr>
                        <m:e>
                          <m:r>
                            <w:rPr>
                              <w:rFonts w:ascii="Cambria Math" w:eastAsia="Calibri" w:hAnsi="Cambria Math" w:cs="Times New Roman"/>
                              <w:sz w:val="24"/>
                              <w:szCs w:val="24"/>
                            </w:rPr>
                            <m:t>(1+r )</m:t>
                          </m:r>
                        </m:e>
                        <m:sup>
                          <m:r>
                            <w:rPr>
                              <w:rFonts w:ascii="Cambria Math" w:eastAsia="Calibri" w:hAnsi="Cambria Math" w:cs="Times New Roman"/>
                              <w:sz w:val="24"/>
                              <w:szCs w:val="24"/>
                            </w:rPr>
                            <m:t>t</m:t>
                          </m:r>
                        </m:sup>
                      </m:sSup>
                    </m:den>
                  </m:f>
                </m:e>
              </m:d>
            </m:e>
          </m:nary>
        </m:oMath>
      </m:oMathPara>
    </w:p>
    <w:p w14:paraId="463B5599" w14:textId="77777777" w:rsidR="00124D5F" w:rsidRDefault="00124D5F" w:rsidP="00042EB0">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Dimana:</w:t>
      </w:r>
    </w:p>
    <w:p w14:paraId="6D4FB934" w14:textId="3FE40785" w:rsidR="00124D5F" w:rsidRDefault="00124D5F" w:rsidP="00042EB0">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Investasi awal</w:t>
      </w:r>
    </w:p>
    <w:p w14:paraId="2680EBF0" w14:textId="0F4D5DCD" w:rsidR="00124D5F" w:rsidRDefault="00124D5F" w:rsidP="00042EB0">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=Suku Bunga </w:t>
      </w:r>
    </w:p>
    <w:p w14:paraId="3AE82D54" w14:textId="72EF210A" w:rsidR="00124D5F" w:rsidRDefault="00124D5F" w:rsidP="00042EB0">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At</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aliran kas pada periode t</w:t>
      </w:r>
    </w:p>
    <w:p w14:paraId="781FD2DE" w14:textId="3C95E4C2" w:rsidR="00124D5F" w:rsidRDefault="00124D5F" w:rsidP="00042EB0">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Periode</w:t>
      </w:r>
    </w:p>
    <w:p w14:paraId="77E9894E" w14:textId="64930BB0" w:rsidR="00124D5F" w:rsidRDefault="00124D5F" w:rsidP="00042EB0">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Jumlah Periode terakhir pada cashflow yang diharapkan</w:t>
      </w:r>
    </w:p>
    <w:p w14:paraId="55455C83" w14:textId="77777777" w:rsidR="00124D5F" w:rsidRDefault="00124D5F" w:rsidP="00124D5F">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Penilaian kelayakan berdasarkan metode NPV yaitu:</w:t>
      </w:r>
    </w:p>
    <w:p w14:paraId="60FAEC13" w14:textId="77777777" w:rsidR="00124D5F" w:rsidRPr="00DA259A" w:rsidRDefault="00124D5F" w:rsidP="00124D5F">
      <w:pPr>
        <w:pStyle w:val="ListParagraph"/>
        <w:numPr>
          <w:ilvl w:val="0"/>
          <w:numId w:val="30"/>
        </w:num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Jika NPV &gt; 0, maka suatu usaha dikatakan menguntungkan dan layak untuk dikembangkan</w:t>
      </w:r>
    </w:p>
    <w:p w14:paraId="153F709E" w14:textId="77777777" w:rsidR="00124D5F" w:rsidRPr="00DA259A" w:rsidRDefault="00124D5F" w:rsidP="00124D5F">
      <w:pPr>
        <w:pStyle w:val="ListParagraph"/>
        <w:numPr>
          <w:ilvl w:val="0"/>
          <w:numId w:val="30"/>
        </w:num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Jika NPV = 0, maka suatu usaha dikatakan tidak menguntungkan dan tidak merugikan untuk dilanjutkan</w:t>
      </w:r>
    </w:p>
    <w:p w14:paraId="3DD01D76" w14:textId="77777777" w:rsidR="00124D5F" w:rsidRDefault="00124D5F" w:rsidP="00124D5F">
      <w:pPr>
        <w:pStyle w:val="ListParagraph"/>
        <w:numPr>
          <w:ilvl w:val="0"/>
          <w:numId w:val="30"/>
        </w:num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Jika NPV &lt; 0 maka, suatu usaha dikatakan rugi dan tidak menguntungkan bila dilanjutkan atau dikembangkan </w:t>
      </w:r>
    </w:p>
    <w:p w14:paraId="3D199B21" w14:textId="77777777" w:rsidR="00021869" w:rsidRPr="00286DF8" w:rsidRDefault="00021869" w:rsidP="004B10E2">
      <w:pPr>
        <w:pStyle w:val="ListParagraph"/>
        <w:spacing w:after="0" w:line="240" w:lineRule="auto"/>
        <w:ind w:left="0" w:firstLine="284"/>
        <w:jc w:val="both"/>
        <w:rPr>
          <w:rFonts w:cstheme="minorHAnsi"/>
        </w:rPr>
      </w:pPr>
    </w:p>
    <w:p w14:paraId="1A61186F" w14:textId="77777777" w:rsidR="007448BB" w:rsidRPr="00286DF8" w:rsidRDefault="00185CBD" w:rsidP="004B10E2">
      <w:pPr>
        <w:pStyle w:val="Heading1"/>
        <w:spacing w:before="0" w:line="240" w:lineRule="auto"/>
        <w:rPr>
          <w:rFonts w:asciiTheme="minorHAnsi" w:hAnsiTheme="minorHAnsi" w:cstheme="minorHAnsi"/>
          <w:color w:val="auto"/>
          <w:sz w:val="22"/>
          <w:szCs w:val="22"/>
        </w:rPr>
      </w:pPr>
      <w:r w:rsidRPr="00286DF8">
        <w:rPr>
          <w:rFonts w:asciiTheme="minorHAnsi" w:hAnsiTheme="minorHAnsi" w:cstheme="minorHAnsi"/>
          <w:color w:val="auto"/>
          <w:sz w:val="22"/>
          <w:szCs w:val="22"/>
        </w:rPr>
        <w:t>HASIL DAN PEMBAHASAN</w:t>
      </w:r>
    </w:p>
    <w:p w14:paraId="6F6D5768" w14:textId="673DBFFD" w:rsidR="00124D5F" w:rsidRPr="00480DF3" w:rsidRDefault="00124D5F" w:rsidP="00124D5F">
      <w:pPr>
        <w:spacing w:after="0" w:line="240" w:lineRule="auto"/>
        <w:jc w:val="both"/>
        <w:rPr>
          <w:rFonts w:cstheme="minorHAnsi"/>
          <w:b/>
          <w:bCs/>
          <w:sz w:val="24"/>
          <w:szCs w:val="24"/>
          <w:lang w:val="en-US"/>
        </w:rPr>
      </w:pPr>
      <w:r w:rsidRPr="00480DF3">
        <w:rPr>
          <w:rFonts w:cstheme="minorHAnsi"/>
          <w:b/>
          <w:bCs/>
          <w:sz w:val="24"/>
          <w:szCs w:val="24"/>
          <w:lang w:val="en-US"/>
        </w:rPr>
        <w:t>Hasil</w:t>
      </w:r>
    </w:p>
    <w:p w14:paraId="7A7B8A24" w14:textId="16EBA95C" w:rsidR="00124D5F" w:rsidRPr="00A55D53" w:rsidRDefault="00124D5F" w:rsidP="00124D5F">
      <w:pPr>
        <w:spacing w:after="0" w:line="240" w:lineRule="auto"/>
        <w:jc w:val="both"/>
        <w:rPr>
          <w:rFonts w:ascii="Times New Roman" w:hAnsi="Times New Roman" w:cs="Times New Roman"/>
          <w:sz w:val="24"/>
          <w:szCs w:val="24"/>
          <w:lang w:val="en-US"/>
        </w:rPr>
      </w:pPr>
      <w:r w:rsidRPr="00480DF3">
        <w:rPr>
          <w:rFonts w:ascii="Times New Roman" w:hAnsi="Times New Roman" w:cs="Times New Roman"/>
          <w:sz w:val="24"/>
          <w:szCs w:val="24"/>
        </w:rPr>
        <w:t xml:space="preserve">Saga Fitness merupakan bisnis yang bergerak di bidang jasa dengan memberikan layanan </w:t>
      </w:r>
      <w:r w:rsidRPr="00480DF3">
        <w:rPr>
          <w:rFonts w:ascii="Times New Roman" w:hAnsi="Times New Roman" w:cs="Times New Roman"/>
          <w:i/>
          <w:iCs/>
          <w:sz w:val="24"/>
          <w:szCs w:val="24"/>
        </w:rPr>
        <w:t>Fitness center</w:t>
      </w:r>
      <w:r w:rsidRPr="00480DF3">
        <w:rPr>
          <w:rFonts w:ascii="Times New Roman" w:hAnsi="Times New Roman" w:cs="Times New Roman"/>
          <w:sz w:val="24"/>
          <w:szCs w:val="24"/>
        </w:rPr>
        <w:t xml:space="preserve"> kepada masyarakat</w:t>
      </w:r>
      <w:r w:rsidRPr="00A55D53">
        <w:rPr>
          <w:rFonts w:ascii="Times New Roman" w:hAnsi="Times New Roman" w:cs="Times New Roman"/>
          <w:sz w:val="24"/>
          <w:szCs w:val="24"/>
        </w:rPr>
        <w:t xml:space="preserve"> yang ingin berolahraga serta menjaga kebugaran tubuh, meningkatkan daya tahan tubuh, menjaga imun, pembentukan tubuh yang ideal dll, konsep yang di terapkan pada Saga Fitness ini adalah bertema gaya modern. Saga Fitness memberikan layanan </w:t>
      </w:r>
      <w:r w:rsidRPr="00A55D53">
        <w:rPr>
          <w:rFonts w:ascii="Times New Roman" w:hAnsi="Times New Roman" w:cs="Times New Roman"/>
          <w:i/>
          <w:iCs/>
          <w:sz w:val="24"/>
          <w:szCs w:val="24"/>
        </w:rPr>
        <w:t>fitness</w:t>
      </w:r>
      <w:r w:rsidRPr="00A55D53">
        <w:rPr>
          <w:rFonts w:ascii="Times New Roman" w:hAnsi="Times New Roman" w:cs="Times New Roman"/>
          <w:sz w:val="24"/>
          <w:szCs w:val="24"/>
        </w:rPr>
        <w:t xml:space="preserve"> kepada masyarakat dengan beberapa paket menarik. Saga Fitness adalah salah satu tempat kebugaran fisik yang cukup popular di Daerah Tenggarong Seberang tepatnya di Desa Bukit Pariaman</w:t>
      </w:r>
      <w:r w:rsidR="00042EB0" w:rsidRPr="00A55D53">
        <w:rPr>
          <w:rFonts w:ascii="Times New Roman" w:hAnsi="Times New Roman" w:cs="Times New Roman"/>
          <w:sz w:val="24"/>
          <w:szCs w:val="24"/>
          <w:lang w:val="en-US"/>
        </w:rPr>
        <w:t>.</w:t>
      </w:r>
    </w:p>
    <w:p w14:paraId="77056390" w14:textId="07CA1977" w:rsidR="00042EB0" w:rsidRPr="00A55D53" w:rsidRDefault="00042EB0" w:rsidP="00124D5F">
      <w:pPr>
        <w:spacing w:after="0" w:line="240" w:lineRule="auto"/>
        <w:jc w:val="both"/>
        <w:rPr>
          <w:rFonts w:ascii="Times New Roman" w:hAnsi="Times New Roman" w:cs="Times New Roman"/>
          <w:sz w:val="24"/>
          <w:szCs w:val="24"/>
          <w:lang w:val="en-US"/>
        </w:rPr>
      </w:pPr>
      <w:r w:rsidRPr="00A55D53">
        <w:rPr>
          <w:rFonts w:ascii="Times New Roman" w:hAnsi="Times New Roman" w:cs="Times New Roman"/>
          <w:sz w:val="24"/>
          <w:szCs w:val="24"/>
          <w:lang w:val="en-US"/>
        </w:rPr>
        <w:tab/>
        <w:t xml:space="preserve">Saga fitness sendiri memiliki investasi dalam pembangunan fitness tersebut dengan jumlah awal modal 800.000.000 dari kepemilikan pribadi yang dipergunakan dalam pembangunan </w:t>
      </w:r>
      <w:r w:rsidRPr="00A55D53">
        <w:rPr>
          <w:rFonts w:ascii="Times New Roman" w:hAnsi="Times New Roman" w:cs="Times New Roman"/>
          <w:sz w:val="24"/>
          <w:szCs w:val="24"/>
        </w:rPr>
        <w:t>Lahan dan pembangunan Gedung serta desain ruangan bisnis menghabiskan dana sebesar Rp 475.000.000 serta biaya-biaya lainnya untuk keperluan investasi pada bisnis Saga Fitness bisa dilihat pada tabel berikut ini</w:t>
      </w:r>
      <w:r w:rsidRPr="00A55D53">
        <w:rPr>
          <w:rFonts w:ascii="Times New Roman" w:hAnsi="Times New Roman" w:cs="Times New Roman"/>
          <w:sz w:val="24"/>
          <w:szCs w:val="24"/>
          <w:lang w:val="en-US"/>
        </w:rPr>
        <w:t xml:space="preserve">dengan perincian yakni: </w:t>
      </w:r>
    </w:p>
    <w:p w14:paraId="494879F1" w14:textId="0A3E72FE" w:rsidR="00042EB0" w:rsidRPr="00A55D53" w:rsidRDefault="00042EB0" w:rsidP="00042EB0">
      <w:pPr>
        <w:spacing w:before="120" w:after="0" w:line="240" w:lineRule="auto"/>
        <w:jc w:val="center"/>
        <w:rPr>
          <w:rFonts w:ascii="Times New Roman" w:hAnsi="Times New Roman" w:cs="Times New Roman"/>
          <w:sz w:val="24"/>
          <w:szCs w:val="24"/>
          <w:lang w:val="en-US"/>
        </w:rPr>
      </w:pPr>
      <w:r w:rsidRPr="00A55D53">
        <w:rPr>
          <w:rFonts w:ascii="Times New Roman" w:hAnsi="Times New Roman" w:cs="Times New Roman"/>
          <w:sz w:val="24"/>
          <w:szCs w:val="24"/>
          <w:lang w:val="en-US"/>
        </w:rPr>
        <w:t xml:space="preserve">Tabel 6. </w:t>
      </w:r>
      <w:r w:rsidRPr="00A55D53">
        <w:rPr>
          <w:rFonts w:ascii="Times New Roman" w:hAnsi="Times New Roman" w:cs="Times New Roman"/>
          <w:sz w:val="24"/>
          <w:szCs w:val="24"/>
        </w:rPr>
        <w:t>Sumber Dan Penggunaan Modal Kerja Pada Saga Fitness Tahun 2020</w:t>
      </w:r>
    </w:p>
    <w:p w14:paraId="7B654AFA" w14:textId="77FA4D8E" w:rsidR="00042EB0" w:rsidRPr="00A55D53" w:rsidRDefault="00042EB0" w:rsidP="00042EB0">
      <w:pPr>
        <w:spacing w:after="0" w:line="240" w:lineRule="auto"/>
        <w:jc w:val="center"/>
        <w:rPr>
          <w:rFonts w:ascii="Times New Roman" w:hAnsi="Times New Roman" w:cs="Times New Roman"/>
          <w:sz w:val="24"/>
          <w:szCs w:val="24"/>
          <w:lang w:val="en-US"/>
        </w:rPr>
      </w:pPr>
      <w:r w:rsidRPr="00A55D53">
        <w:rPr>
          <w:noProof/>
          <w:sz w:val="24"/>
          <w:szCs w:val="24"/>
        </w:rPr>
        <w:drawing>
          <wp:inline distT="0" distB="0" distL="0" distR="0" wp14:anchorId="587E40C9" wp14:editId="3A065269">
            <wp:extent cx="3487215" cy="1543864"/>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2491" cy="1581617"/>
                    </a:xfrm>
                    <a:prstGeom prst="rect">
                      <a:avLst/>
                    </a:prstGeom>
                    <a:noFill/>
                    <a:ln>
                      <a:noFill/>
                    </a:ln>
                  </pic:spPr>
                </pic:pic>
              </a:graphicData>
            </a:graphic>
          </wp:inline>
        </w:drawing>
      </w:r>
    </w:p>
    <w:p w14:paraId="1EA4EDA3" w14:textId="245586EE" w:rsidR="00042EB0" w:rsidRPr="00A55D53" w:rsidRDefault="00042EB0" w:rsidP="00042EB0">
      <w:pPr>
        <w:spacing w:before="120" w:after="0" w:line="240" w:lineRule="auto"/>
        <w:rPr>
          <w:rFonts w:ascii="Times New Roman" w:hAnsi="Times New Roman" w:cs="Times New Roman"/>
          <w:sz w:val="24"/>
          <w:szCs w:val="24"/>
          <w:lang w:val="en-US"/>
        </w:rPr>
      </w:pPr>
      <w:r w:rsidRPr="00A55D53">
        <w:rPr>
          <w:rFonts w:ascii="Times New Roman" w:hAnsi="Times New Roman" w:cs="Times New Roman"/>
          <w:sz w:val="24"/>
          <w:szCs w:val="24"/>
          <w:lang w:val="en-US"/>
        </w:rPr>
        <w:t>Adapun laporan neraca awal Saga Fitness di tahun 2020 yang berisikan aktiva, aktivia tetap, serta passiva yakni:</w:t>
      </w:r>
    </w:p>
    <w:p w14:paraId="6C58025D" w14:textId="68276048" w:rsidR="00042EB0" w:rsidRPr="00A55D53" w:rsidRDefault="00042EB0" w:rsidP="00042EB0">
      <w:pPr>
        <w:spacing w:after="0" w:line="240" w:lineRule="auto"/>
        <w:jc w:val="center"/>
        <w:rPr>
          <w:rFonts w:ascii="Times New Roman" w:hAnsi="Times New Roman" w:cs="Times New Roman"/>
          <w:sz w:val="24"/>
          <w:szCs w:val="24"/>
          <w:lang w:val="en-US"/>
        </w:rPr>
      </w:pPr>
      <w:r w:rsidRPr="00A55D53">
        <w:rPr>
          <w:rFonts w:ascii="Times New Roman" w:hAnsi="Times New Roman" w:cs="Times New Roman"/>
          <w:sz w:val="24"/>
          <w:szCs w:val="24"/>
          <w:lang w:val="en-US"/>
        </w:rPr>
        <w:t>Tabel 7. Rincian Neraca awal tahun 2020 Saga Fitness</w:t>
      </w:r>
    </w:p>
    <w:p w14:paraId="1E852897" w14:textId="49A59886" w:rsidR="00042EB0" w:rsidRPr="00A55D53" w:rsidRDefault="00042EB0" w:rsidP="00042EB0">
      <w:pPr>
        <w:spacing w:after="0" w:line="240" w:lineRule="auto"/>
        <w:jc w:val="center"/>
        <w:rPr>
          <w:rFonts w:ascii="Times New Roman" w:hAnsi="Times New Roman" w:cs="Times New Roman"/>
          <w:sz w:val="24"/>
          <w:szCs w:val="24"/>
          <w:lang w:val="en-US"/>
        </w:rPr>
      </w:pPr>
      <w:r w:rsidRPr="00A55D53">
        <w:rPr>
          <w:noProof/>
          <w:sz w:val="24"/>
          <w:szCs w:val="24"/>
        </w:rPr>
        <w:drawing>
          <wp:inline distT="0" distB="0" distL="0" distR="0" wp14:anchorId="54E29EE0" wp14:editId="1FC15273">
            <wp:extent cx="2328596" cy="2823916"/>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1574" cy="2839654"/>
                    </a:xfrm>
                    <a:prstGeom prst="rect">
                      <a:avLst/>
                    </a:prstGeom>
                    <a:noFill/>
                    <a:ln>
                      <a:noFill/>
                    </a:ln>
                  </pic:spPr>
                </pic:pic>
              </a:graphicData>
            </a:graphic>
          </wp:inline>
        </w:drawing>
      </w:r>
    </w:p>
    <w:p w14:paraId="54CA9DD4" w14:textId="21B42407" w:rsidR="00042EB0" w:rsidRPr="00A55D53" w:rsidRDefault="00042EB0" w:rsidP="00042EB0">
      <w:pPr>
        <w:spacing w:before="120" w:line="240" w:lineRule="auto"/>
        <w:ind w:firstLine="475"/>
        <w:jc w:val="both"/>
        <w:rPr>
          <w:rFonts w:ascii="Times New Roman" w:hAnsi="Times New Roman" w:cs="Times New Roman"/>
          <w:sz w:val="24"/>
          <w:szCs w:val="24"/>
        </w:rPr>
      </w:pPr>
      <w:r w:rsidRPr="00A55D53">
        <w:rPr>
          <w:rFonts w:ascii="Times New Roman" w:hAnsi="Times New Roman" w:cs="Times New Roman"/>
          <w:sz w:val="24"/>
          <w:szCs w:val="24"/>
        </w:rPr>
        <w:t xml:space="preserve">Analisis evaluasi kelayakan finansial digunakan untuk mengukur tingkat kelayakan suatu bisnis pada Saga Fitness selain itu digunakan untuk kepentingan lain demi keberlangsungan bisnis tersebut. Metode </w:t>
      </w:r>
      <w:r w:rsidRPr="00A55D53">
        <w:rPr>
          <w:rFonts w:ascii="Times New Roman" w:hAnsi="Times New Roman" w:cs="Times New Roman"/>
          <w:sz w:val="24"/>
          <w:szCs w:val="24"/>
        </w:rPr>
        <w:lastRenderedPageBreak/>
        <w:t xml:space="preserve">yang digunakan untuk mengukur kelayakan finansial adalah sebagai berikut, </w:t>
      </w:r>
      <w:r w:rsidRPr="00A55D53">
        <w:rPr>
          <w:rFonts w:ascii="Times New Roman" w:hAnsi="Times New Roman" w:cs="Times New Roman"/>
          <w:i/>
          <w:iCs/>
          <w:sz w:val="24"/>
          <w:szCs w:val="24"/>
        </w:rPr>
        <w:t xml:space="preserve">Break Event Point, Net Present Value, Payback Period. </w:t>
      </w:r>
      <w:r w:rsidRPr="00A55D53">
        <w:rPr>
          <w:rFonts w:ascii="Times New Roman" w:hAnsi="Times New Roman" w:cs="Times New Roman"/>
          <w:sz w:val="24"/>
          <w:szCs w:val="24"/>
        </w:rPr>
        <w:t xml:space="preserve">Berikut disajikan hasil perhitungan kelayakan pada PP Saga Fitness bisa di lihat pada tabel </w:t>
      </w:r>
      <w:r w:rsidRPr="00A55D53">
        <w:rPr>
          <w:rFonts w:ascii="Times New Roman" w:hAnsi="Times New Roman" w:cs="Times New Roman"/>
          <w:sz w:val="24"/>
          <w:szCs w:val="24"/>
          <w:lang w:val="en-US"/>
        </w:rPr>
        <w:t xml:space="preserve">8 </w:t>
      </w:r>
      <w:r w:rsidRPr="00A55D53">
        <w:rPr>
          <w:rFonts w:ascii="Times New Roman" w:hAnsi="Times New Roman" w:cs="Times New Roman"/>
          <w:sz w:val="24"/>
          <w:szCs w:val="24"/>
        </w:rPr>
        <w:t>berikut ini:</w:t>
      </w:r>
    </w:p>
    <w:p w14:paraId="3D423E98" w14:textId="77777777" w:rsidR="00042EB0" w:rsidRPr="00A55D53" w:rsidRDefault="00042EB0" w:rsidP="00042EB0">
      <w:pPr>
        <w:spacing w:line="240" w:lineRule="auto"/>
        <w:jc w:val="center"/>
        <w:rPr>
          <w:rFonts w:ascii="Times New Roman" w:hAnsi="Times New Roman" w:cs="Times New Roman"/>
          <w:sz w:val="24"/>
          <w:szCs w:val="24"/>
          <w:lang w:val="en-US"/>
        </w:rPr>
      </w:pPr>
    </w:p>
    <w:p w14:paraId="05306ACC" w14:textId="77777777" w:rsidR="00042EB0" w:rsidRPr="00A55D53" w:rsidRDefault="00042EB0" w:rsidP="00042EB0">
      <w:pPr>
        <w:spacing w:line="240" w:lineRule="auto"/>
        <w:jc w:val="center"/>
        <w:rPr>
          <w:rFonts w:ascii="Times New Roman" w:hAnsi="Times New Roman" w:cs="Times New Roman"/>
          <w:sz w:val="24"/>
          <w:szCs w:val="24"/>
          <w:lang w:val="en-US"/>
        </w:rPr>
      </w:pPr>
    </w:p>
    <w:p w14:paraId="7C15A621" w14:textId="31683119" w:rsidR="00042EB0" w:rsidRPr="00A55D53" w:rsidRDefault="00042EB0" w:rsidP="00042EB0">
      <w:pPr>
        <w:spacing w:line="240" w:lineRule="auto"/>
        <w:jc w:val="center"/>
        <w:rPr>
          <w:rFonts w:ascii="Times New Roman" w:hAnsi="Times New Roman" w:cs="Times New Roman"/>
          <w:i/>
          <w:iCs/>
          <w:sz w:val="24"/>
          <w:szCs w:val="24"/>
        </w:rPr>
      </w:pPr>
      <w:r w:rsidRPr="00A55D53">
        <w:rPr>
          <w:rFonts w:ascii="Times New Roman" w:hAnsi="Times New Roman" w:cs="Times New Roman"/>
          <w:sz w:val="24"/>
          <w:szCs w:val="24"/>
          <w:lang w:val="en-US"/>
        </w:rPr>
        <w:t>Tabel 8.</w:t>
      </w:r>
      <w:r w:rsidRPr="00A55D53">
        <w:rPr>
          <w:rFonts w:ascii="Times New Roman" w:hAnsi="Times New Roman" w:cs="Times New Roman"/>
          <w:b/>
          <w:bCs/>
          <w:sz w:val="24"/>
          <w:szCs w:val="24"/>
          <w:lang w:val="en-US"/>
        </w:rPr>
        <w:t xml:space="preserve"> </w:t>
      </w:r>
      <w:r w:rsidRPr="00A55D53">
        <w:rPr>
          <w:rFonts w:ascii="Times New Roman" w:hAnsi="Times New Roman" w:cs="Times New Roman"/>
          <w:sz w:val="24"/>
          <w:szCs w:val="24"/>
          <w:lang w:val="en-US"/>
        </w:rPr>
        <w:t>H</w:t>
      </w:r>
      <w:r w:rsidRPr="00A55D53">
        <w:rPr>
          <w:rFonts w:ascii="Times New Roman" w:hAnsi="Times New Roman" w:cs="Times New Roman"/>
          <w:sz w:val="24"/>
          <w:szCs w:val="24"/>
        </w:rPr>
        <w:t xml:space="preserve">asil perhitungan </w:t>
      </w:r>
      <w:r w:rsidRPr="00A55D53">
        <w:rPr>
          <w:rFonts w:ascii="Times New Roman" w:hAnsi="Times New Roman" w:cs="Times New Roman"/>
          <w:i/>
          <w:iCs/>
          <w:sz w:val="24"/>
          <w:szCs w:val="24"/>
        </w:rPr>
        <w:t>Payback period</w:t>
      </w:r>
    </w:p>
    <w:p w14:paraId="65933134" w14:textId="77777777" w:rsidR="00042EB0" w:rsidRPr="00A55D53" w:rsidRDefault="00042EB0" w:rsidP="00042EB0">
      <w:pPr>
        <w:spacing w:line="240" w:lineRule="auto"/>
        <w:jc w:val="center"/>
        <w:rPr>
          <w:rFonts w:ascii="Times New Roman" w:hAnsi="Times New Roman" w:cs="Times New Roman"/>
          <w:sz w:val="24"/>
          <w:szCs w:val="24"/>
        </w:rPr>
      </w:pPr>
      <w:r w:rsidRPr="00A55D53">
        <w:rPr>
          <w:noProof/>
          <w:sz w:val="24"/>
          <w:szCs w:val="24"/>
        </w:rPr>
        <w:drawing>
          <wp:inline distT="0" distB="0" distL="0" distR="0" wp14:anchorId="465F1E08" wp14:editId="4A0FEB8D">
            <wp:extent cx="3021330" cy="2176780"/>
            <wp:effectExtent l="0" t="0" r="762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1330" cy="2176780"/>
                    </a:xfrm>
                    <a:prstGeom prst="rect">
                      <a:avLst/>
                    </a:prstGeom>
                    <a:noFill/>
                    <a:ln>
                      <a:noFill/>
                    </a:ln>
                  </pic:spPr>
                </pic:pic>
              </a:graphicData>
            </a:graphic>
          </wp:inline>
        </w:drawing>
      </w:r>
    </w:p>
    <w:p w14:paraId="14CC5996" w14:textId="77777777" w:rsidR="00A55D53" w:rsidRPr="00A55D53" w:rsidRDefault="00A55D53" w:rsidP="00A55D53">
      <w:pPr>
        <w:spacing w:line="240" w:lineRule="auto"/>
        <w:ind w:firstLine="720"/>
        <w:jc w:val="both"/>
        <w:rPr>
          <w:rFonts w:ascii="Times New Roman" w:hAnsi="Times New Roman" w:cs="Times New Roman"/>
          <w:sz w:val="24"/>
          <w:szCs w:val="24"/>
        </w:rPr>
      </w:pPr>
      <w:r w:rsidRPr="00A55D53">
        <w:rPr>
          <w:rFonts w:ascii="Times New Roman" w:hAnsi="Times New Roman" w:cs="Times New Roman"/>
          <w:sz w:val="24"/>
          <w:szCs w:val="24"/>
        </w:rPr>
        <w:t xml:space="preserve">Analisis evaluasi kelayakan finansial pada bisnis Saga Fitness dilakukan dengan tujuan untuk menilai bagaimana kondisi bisnis </w:t>
      </w:r>
      <w:r w:rsidRPr="00A55D53">
        <w:rPr>
          <w:rFonts w:ascii="Times New Roman" w:hAnsi="Times New Roman" w:cs="Times New Roman"/>
          <w:i/>
          <w:iCs/>
          <w:sz w:val="24"/>
          <w:szCs w:val="24"/>
        </w:rPr>
        <w:t xml:space="preserve">fitness </w:t>
      </w:r>
      <w:r w:rsidRPr="00A55D53">
        <w:rPr>
          <w:rFonts w:ascii="Times New Roman" w:hAnsi="Times New Roman" w:cs="Times New Roman"/>
          <w:sz w:val="24"/>
          <w:szCs w:val="24"/>
        </w:rPr>
        <w:t xml:space="preserve">center ini pada masa yang akan datang apakah layak untuk diterima atau sebaliknya. Pada hasil laporan keuangan yang telah disusun kemudian laporan keuangan ini akan digunakan untuk menilai dan menganalisis bagaimana tingkat kelayakan finansial yang ada pada bisnis Saga Fitness tersebut, metode untuk menilai dan menganalisis kelayakan finansial pada bisnis Saga Fitness menggunakan metode perhitungan analisis </w:t>
      </w:r>
      <w:r w:rsidRPr="00A55D53">
        <w:rPr>
          <w:rFonts w:ascii="Times New Roman" w:hAnsi="Times New Roman" w:cs="Times New Roman"/>
          <w:i/>
          <w:iCs/>
          <w:sz w:val="24"/>
          <w:szCs w:val="24"/>
        </w:rPr>
        <w:t>Break even poin, Payback period, Net Present Value</w:t>
      </w:r>
      <w:r w:rsidRPr="00A55D53">
        <w:rPr>
          <w:rFonts w:ascii="Times New Roman" w:hAnsi="Times New Roman" w:cs="Times New Roman"/>
          <w:sz w:val="24"/>
          <w:szCs w:val="24"/>
        </w:rPr>
        <w:t>.</w:t>
      </w:r>
    </w:p>
    <w:p w14:paraId="7E959B04" w14:textId="2331003E" w:rsidR="00A55D53" w:rsidRPr="00A55D53" w:rsidRDefault="00A55D53" w:rsidP="00A55D53">
      <w:pPr>
        <w:pStyle w:val="ListParagraph"/>
        <w:numPr>
          <w:ilvl w:val="0"/>
          <w:numId w:val="34"/>
        </w:numPr>
        <w:spacing w:after="160" w:line="240" w:lineRule="auto"/>
        <w:jc w:val="both"/>
        <w:rPr>
          <w:rFonts w:ascii="Times New Roman" w:hAnsi="Times New Roman" w:cs="Times New Roman"/>
          <w:i/>
          <w:iCs/>
          <w:sz w:val="24"/>
          <w:szCs w:val="24"/>
        </w:rPr>
      </w:pPr>
      <w:r w:rsidRPr="00A55D53">
        <w:rPr>
          <w:rFonts w:ascii="Times New Roman" w:hAnsi="Times New Roman" w:cs="Times New Roman"/>
          <w:i/>
          <w:iCs/>
          <w:sz w:val="24"/>
          <w:szCs w:val="24"/>
        </w:rPr>
        <w:t>Break Even Point</w:t>
      </w:r>
    </w:p>
    <w:p w14:paraId="4C68EC40" w14:textId="77777777" w:rsidR="00A55D53" w:rsidRPr="00A55D53" w:rsidRDefault="00A55D53" w:rsidP="00A55D53">
      <w:pPr>
        <w:spacing w:line="240" w:lineRule="auto"/>
        <w:ind w:left="450" w:firstLine="720"/>
        <w:jc w:val="both"/>
        <w:rPr>
          <w:rFonts w:ascii="Times New Roman" w:hAnsi="Times New Roman" w:cs="Times New Roman"/>
          <w:i/>
          <w:iCs/>
          <w:sz w:val="24"/>
          <w:szCs w:val="24"/>
        </w:rPr>
      </w:pPr>
      <w:r w:rsidRPr="00A55D53">
        <w:rPr>
          <w:rFonts w:ascii="Times New Roman" w:hAnsi="Times New Roman" w:cs="Times New Roman"/>
          <w:i/>
          <w:iCs/>
          <w:sz w:val="24"/>
          <w:szCs w:val="24"/>
        </w:rPr>
        <w:t xml:space="preserve">Break Even Point </w:t>
      </w:r>
      <w:r w:rsidRPr="00A55D53">
        <w:rPr>
          <w:rFonts w:ascii="Times New Roman" w:hAnsi="Times New Roman" w:cs="Times New Roman"/>
          <w:sz w:val="24"/>
          <w:szCs w:val="24"/>
        </w:rPr>
        <w:t xml:space="preserve">merupakan suatu keadaan dimana jumlah manfaat (pendapatan) sama besarnya dengan pengeluaran (biaya) atau keadaan dimana perusahaan/bisnis tidak menerima keuntungan dan tidak menerima kerugian. Berikut jumlah BEP penjualan pada Saga Fitness dari total akumulasi pendapatan dan biaya selama 5 tahun yakni 2020-2025 yang telah di hitung menggunakan angka berikut ini: </w:t>
      </w:r>
    </w:p>
    <w:p w14:paraId="703C4091" w14:textId="77777777" w:rsidR="00A55D53" w:rsidRPr="00A55D53" w:rsidRDefault="00A55D53" w:rsidP="00A55D53">
      <w:pPr>
        <w:pStyle w:val="ListParagraph"/>
        <w:spacing w:line="240" w:lineRule="auto"/>
        <w:jc w:val="center"/>
        <w:rPr>
          <w:rFonts w:ascii="Times New Roman" w:hAnsi="Times New Roman" w:cs="Times New Roman"/>
          <w:sz w:val="24"/>
          <w:szCs w:val="24"/>
        </w:rPr>
      </w:pPr>
      <w:r w:rsidRPr="00A55D53">
        <w:rPr>
          <w:noProof/>
          <w:sz w:val="24"/>
          <w:szCs w:val="24"/>
        </w:rPr>
        <w:drawing>
          <wp:inline distT="0" distB="0" distL="0" distR="0" wp14:anchorId="0A82E891" wp14:editId="5B20B2C7">
            <wp:extent cx="2419350" cy="4095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9350" cy="409575"/>
                    </a:xfrm>
                    <a:prstGeom prst="rect">
                      <a:avLst/>
                    </a:prstGeom>
                    <a:noFill/>
                    <a:ln>
                      <a:noFill/>
                    </a:ln>
                  </pic:spPr>
                </pic:pic>
              </a:graphicData>
            </a:graphic>
          </wp:inline>
        </w:drawing>
      </w:r>
    </w:p>
    <w:p w14:paraId="5285FB67" w14:textId="77777777" w:rsidR="00A55D53" w:rsidRPr="00A55D53" w:rsidRDefault="00A55D53" w:rsidP="00A55D53">
      <w:pPr>
        <w:spacing w:line="240" w:lineRule="auto"/>
        <w:ind w:left="450" w:firstLine="720"/>
        <w:jc w:val="both"/>
        <w:rPr>
          <w:rFonts w:ascii="Times New Roman" w:hAnsi="Times New Roman" w:cs="Times New Roman"/>
          <w:sz w:val="24"/>
          <w:szCs w:val="24"/>
        </w:rPr>
      </w:pPr>
      <w:r w:rsidRPr="00A55D53">
        <w:rPr>
          <w:rFonts w:ascii="Times New Roman" w:hAnsi="Times New Roman" w:cs="Times New Roman"/>
          <w:sz w:val="24"/>
          <w:szCs w:val="24"/>
        </w:rPr>
        <w:t>Jadi hasil nilai BEP selama periode 2020-2025 adalah sebesar Rp 417.628.104, perusahaan/bisnis akan mencapai titik BEP dan bisa disebut dengan tidak untung maupun tidak rugi ketika penjualan mencapai angka Rp 417.628.104. dalam penelitian ini konsep yang digunakan pada perhitungan BEP adalah konsep kontribusi margin dan nilai rasio kontribusi margin yang diperoleh pada Saga Fitness sebesar 90% dimana perhitungan rasio ini adalah sebagai berikut:</w:t>
      </w:r>
    </w:p>
    <w:p w14:paraId="790A7AA7" w14:textId="02881675" w:rsidR="00A55D53" w:rsidRPr="00A55D53" w:rsidRDefault="00A55D53" w:rsidP="00A55D53">
      <w:pPr>
        <w:pStyle w:val="ListParagraph"/>
        <w:spacing w:line="240" w:lineRule="auto"/>
        <w:jc w:val="center"/>
        <w:rPr>
          <w:rFonts w:ascii="Times New Roman" w:hAnsi="Times New Roman" w:cs="Times New Roman"/>
          <w:sz w:val="24"/>
          <w:szCs w:val="24"/>
        </w:rPr>
      </w:pPr>
      <w:r w:rsidRPr="00A55D53">
        <w:rPr>
          <w:rFonts w:ascii="Times New Roman" w:hAnsi="Times New Roman" w:cs="Times New Roman"/>
          <w:sz w:val="24"/>
          <w:szCs w:val="24"/>
        </w:rPr>
        <w:object w:dxaOrig="4592" w:dyaOrig="1469" w14:anchorId="45FCF83F">
          <v:shape id="_x0000_i1029" type="#_x0000_t75" style="width:201pt;height:63.75pt" o:ole="">
            <v:imagedata r:id="rId21" o:title=""/>
          </v:shape>
          <o:OLEObject Type="Embed" ProgID="Excel.Sheet.12" ShapeID="_x0000_i1029" DrawAspect="Content" ObjectID="_1754822636" r:id="rId22"/>
        </w:object>
      </w:r>
    </w:p>
    <w:p w14:paraId="03083DA5" w14:textId="77777777" w:rsidR="00A55D53" w:rsidRPr="00A55D53" w:rsidRDefault="00A55D53" w:rsidP="00A55D53">
      <w:pPr>
        <w:spacing w:after="0" w:line="240" w:lineRule="auto"/>
        <w:ind w:left="634" w:firstLine="720"/>
        <w:jc w:val="both"/>
        <w:rPr>
          <w:rFonts w:ascii="Times New Roman" w:hAnsi="Times New Roman" w:cs="Times New Roman"/>
          <w:sz w:val="24"/>
          <w:szCs w:val="24"/>
        </w:rPr>
      </w:pPr>
      <w:r w:rsidRPr="00A55D53">
        <w:rPr>
          <w:rFonts w:ascii="Times New Roman" w:hAnsi="Times New Roman" w:cs="Times New Roman"/>
          <w:sz w:val="24"/>
          <w:szCs w:val="24"/>
        </w:rPr>
        <w:lastRenderedPageBreak/>
        <w:t>Rasio kontribusi margin ini merupakan rasio total margin kontribusi terhadap total penjualan dan rasio ini dinyatakan dalam bentuk presentase</w:t>
      </w:r>
    </w:p>
    <w:p w14:paraId="112537FC" w14:textId="77777777" w:rsidR="00480DF3" w:rsidRDefault="00480DF3" w:rsidP="00A55D53">
      <w:pPr>
        <w:spacing w:after="0" w:line="240" w:lineRule="auto"/>
        <w:ind w:left="446" w:firstLine="720"/>
        <w:jc w:val="center"/>
        <w:rPr>
          <w:rFonts w:ascii="Times New Roman" w:hAnsi="Times New Roman" w:cs="Times New Roman"/>
          <w:sz w:val="24"/>
          <w:szCs w:val="24"/>
        </w:rPr>
      </w:pPr>
    </w:p>
    <w:p w14:paraId="71CC2E44" w14:textId="77777777" w:rsidR="00480DF3" w:rsidRDefault="00480DF3" w:rsidP="00A55D53">
      <w:pPr>
        <w:spacing w:after="0" w:line="240" w:lineRule="auto"/>
        <w:ind w:left="446" w:firstLine="720"/>
        <w:jc w:val="center"/>
        <w:rPr>
          <w:rFonts w:ascii="Times New Roman" w:hAnsi="Times New Roman" w:cs="Times New Roman"/>
          <w:sz w:val="24"/>
          <w:szCs w:val="24"/>
        </w:rPr>
      </w:pPr>
    </w:p>
    <w:p w14:paraId="48FD1254" w14:textId="77777777" w:rsidR="00480DF3" w:rsidRDefault="00480DF3" w:rsidP="00A55D53">
      <w:pPr>
        <w:spacing w:after="0" w:line="240" w:lineRule="auto"/>
        <w:ind w:left="446" w:firstLine="720"/>
        <w:jc w:val="center"/>
        <w:rPr>
          <w:rFonts w:ascii="Times New Roman" w:hAnsi="Times New Roman" w:cs="Times New Roman"/>
          <w:sz w:val="24"/>
          <w:szCs w:val="24"/>
        </w:rPr>
      </w:pPr>
    </w:p>
    <w:p w14:paraId="21894D4B" w14:textId="4F5E60A6" w:rsidR="00A55D53" w:rsidRPr="00A55D53" w:rsidRDefault="00A55D53" w:rsidP="00A55D53">
      <w:pPr>
        <w:spacing w:after="0" w:line="240" w:lineRule="auto"/>
        <w:ind w:left="446" w:firstLine="720"/>
        <w:jc w:val="center"/>
        <w:rPr>
          <w:rFonts w:ascii="Times New Roman" w:hAnsi="Times New Roman" w:cs="Times New Roman"/>
          <w:sz w:val="24"/>
          <w:szCs w:val="24"/>
        </w:rPr>
      </w:pPr>
      <w:r w:rsidRPr="00A55D53">
        <w:rPr>
          <w:rFonts w:ascii="Times New Roman" w:hAnsi="Times New Roman" w:cs="Times New Roman"/>
          <w:sz w:val="24"/>
          <w:szCs w:val="24"/>
        </w:rPr>
        <w:t xml:space="preserve">Tabel </w:t>
      </w:r>
      <w:r w:rsidR="00480DF3">
        <w:rPr>
          <w:rFonts w:ascii="Times New Roman" w:hAnsi="Times New Roman" w:cs="Times New Roman"/>
          <w:sz w:val="24"/>
          <w:szCs w:val="24"/>
          <w:lang w:val="en-US"/>
        </w:rPr>
        <w:t>9.</w:t>
      </w:r>
      <w:r w:rsidRPr="00A55D53">
        <w:rPr>
          <w:rFonts w:ascii="Times New Roman" w:hAnsi="Times New Roman" w:cs="Times New Roman"/>
          <w:sz w:val="24"/>
          <w:szCs w:val="24"/>
          <w:lang w:val="en-US"/>
        </w:rPr>
        <w:t xml:space="preserve"> </w:t>
      </w:r>
      <w:r w:rsidRPr="00A55D53">
        <w:rPr>
          <w:rFonts w:ascii="Times New Roman" w:hAnsi="Times New Roman" w:cs="Times New Roman"/>
          <w:sz w:val="24"/>
          <w:szCs w:val="24"/>
        </w:rPr>
        <w:t xml:space="preserve">Bukti penjualan </w:t>
      </w:r>
      <w:r w:rsidRPr="00A55D53">
        <w:rPr>
          <w:rFonts w:ascii="Times New Roman" w:hAnsi="Times New Roman" w:cs="Times New Roman"/>
          <w:i/>
          <w:iCs/>
          <w:sz w:val="24"/>
          <w:szCs w:val="24"/>
        </w:rPr>
        <w:t>Break Even Poin</w:t>
      </w:r>
      <w:r w:rsidRPr="00A55D53">
        <w:rPr>
          <w:rFonts w:ascii="Times New Roman" w:hAnsi="Times New Roman" w:cs="Times New Roman"/>
          <w:sz w:val="24"/>
          <w:szCs w:val="24"/>
        </w:rPr>
        <w:t xml:space="preserve"> laba sama dengan 0</w:t>
      </w:r>
    </w:p>
    <w:p w14:paraId="014AEB20" w14:textId="385EA268" w:rsidR="00A55D53" w:rsidRPr="00A55D53" w:rsidRDefault="00A55D53" w:rsidP="00A55D53">
      <w:pPr>
        <w:spacing w:line="240" w:lineRule="auto"/>
        <w:ind w:left="450" w:firstLine="720"/>
        <w:jc w:val="center"/>
        <w:rPr>
          <w:rFonts w:ascii="Times New Roman" w:hAnsi="Times New Roman" w:cs="Times New Roman"/>
          <w:sz w:val="24"/>
          <w:szCs w:val="24"/>
        </w:rPr>
      </w:pPr>
      <w:r w:rsidRPr="00A55D53">
        <w:rPr>
          <w:noProof/>
          <w:sz w:val="24"/>
          <w:szCs w:val="24"/>
        </w:rPr>
        <w:drawing>
          <wp:inline distT="0" distB="0" distL="0" distR="0" wp14:anchorId="10776DAA" wp14:editId="41EB6DC7">
            <wp:extent cx="2301949" cy="983898"/>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24269" cy="1036180"/>
                    </a:xfrm>
                    <a:prstGeom prst="rect">
                      <a:avLst/>
                    </a:prstGeom>
                    <a:noFill/>
                    <a:ln>
                      <a:noFill/>
                    </a:ln>
                  </pic:spPr>
                </pic:pic>
              </a:graphicData>
            </a:graphic>
          </wp:inline>
        </w:drawing>
      </w:r>
    </w:p>
    <w:p w14:paraId="01B225E1" w14:textId="77777777" w:rsidR="00A55D53" w:rsidRPr="00A55D53" w:rsidRDefault="00A55D53" w:rsidP="00A55D53">
      <w:pPr>
        <w:spacing w:line="240" w:lineRule="auto"/>
        <w:ind w:left="630" w:firstLine="720"/>
        <w:jc w:val="both"/>
        <w:rPr>
          <w:rFonts w:ascii="Times New Roman" w:hAnsi="Times New Roman" w:cs="Times New Roman"/>
          <w:sz w:val="24"/>
          <w:szCs w:val="24"/>
        </w:rPr>
      </w:pPr>
      <w:r w:rsidRPr="00A55D53">
        <w:rPr>
          <w:rFonts w:ascii="Times New Roman" w:hAnsi="Times New Roman" w:cs="Times New Roman"/>
          <w:sz w:val="24"/>
          <w:szCs w:val="24"/>
        </w:rPr>
        <w:t>Dari hasil analisis perhitungan data di atas menunjukan bahwa penjualan BEP pada Saga Fitness tahun 2020-2025 adalah sebesar Rp. 417.628.104 dan biaya variabel sebesar Rp. 41.762.810, sedangkan kontribusi marjin yang dihasilkan dari penjualan dikurangi oleh biaya variabel adalah sebesar Rp. 375.865.294, dan menghasilkan laba/rugi setelah dikurangi oleh biaya tetap sebesar Rp.375.865.294, sehingga akan menghasilkan laba/rugi sama dengan nol, atau nihil terbukti, dengan demikian akan menghasilkan kondisi tidak laba dan tidak rugi, sehingga bisnis akan dituntut untuk meningkatkan penjualan diatas penjualan BEP.</w:t>
      </w:r>
    </w:p>
    <w:p w14:paraId="2A63C852" w14:textId="3050A41F" w:rsidR="00A55D53" w:rsidRPr="00A55D53" w:rsidRDefault="00A55D53" w:rsidP="00A55D53">
      <w:pPr>
        <w:pStyle w:val="ListParagraph"/>
        <w:spacing w:line="240" w:lineRule="auto"/>
        <w:ind w:hanging="720"/>
        <w:jc w:val="center"/>
        <w:rPr>
          <w:rFonts w:ascii="Times New Roman" w:hAnsi="Times New Roman" w:cs="Times New Roman"/>
          <w:sz w:val="24"/>
          <w:szCs w:val="24"/>
        </w:rPr>
      </w:pPr>
      <w:r w:rsidRPr="00A55D53">
        <w:rPr>
          <w:rFonts w:ascii="Times New Roman" w:hAnsi="Times New Roman" w:cs="Times New Roman"/>
          <w:sz w:val="24"/>
          <w:szCs w:val="24"/>
        </w:rPr>
        <w:t xml:space="preserve">Tabel </w:t>
      </w:r>
      <w:r w:rsidRPr="00A55D53">
        <w:rPr>
          <w:rFonts w:ascii="Times New Roman" w:hAnsi="Times New Roman" w:cs="Times New Roman"/>
          <w:sz w:val="24"/>
          <w:szCs w:val="24"/>
          <w:lang w:val="en-US"/>
        </w:rPr>
        <w:t>1</w:t>
      </w:r>
      <w:r w:rsidR="00480DF3">
        <w:rPr>
          <w:rFonts w:ascii="Times New Roman" w:hAnsi="Times New Roman" w:cs="Times New Roman"/>
          <w:sz w:val="24"/>
          <w:szCs w:val="24"/>
          <w:lang w:val="en-US"/>
        </w:rPr>
        <w:t>0</w:t>
      </w:r>
      <w:r w:rsidRPr="00A55D53">
        <w:rPr>
          <w:rFonts w:ascii="Times New Roman" w:hAnsi="Times New Roman" w:cs="Times New Roman"/>
          <w:sz w:val="24"/>
          <w:szCs w:val="24"/>
          <w:lang w:val="en-US"/>
        </w:rPr>
        <w:t xml:space="preserve">. </w:t>
      </w:r>
      <w:r w:rsidRPr="00A55D53">
        <w:rPr>
          <w:rFonts w:ascii="Times New Roman" w:hAnsi="Times New Roman" w:cs="Times New Roman"/>
          <w:sz w:val="24"/>
          <w:szCs w:val="24"/>
        </w:rPr>
        <w:t xml:space="preserve">Bukti penjualan </w:t>
      </w:r>
      <w:r w:rsidRPr="00A55D53">
        <w:rPr>
          <w:rFonts w:ascii="Times New Roman" w:hAnsi="Times New Roman" w:cs="Times New Roman"/>
          <w:i/>
          <w:iCs/>
          <w:sz w:val="24"/>
          <w:szCs w:val="24"/>
        </w:rPr>
        <w:t>Break Even Poin</w:t>
      </w:r>
      <w:r w:rsidRPr="00A55D53">
        <w:rPr>
          <w:rFonts w:ascii="Times New Roman" w:hAnsi="Times New Roman" w:cs="Times New Roman"/>
          <w:sz w:val="24"/>
          <w:szCs w:val="24"/>
        </w:rPr>
        <w:t xml:space="preserve"> akan menghasilkan Laba</w:t>
      </w:r>
    </w:p>
    <w:p w14:paraId="5108CDFD" w14:textId="77777777" w:rsidR="00A55D53" w:rsidRPr="00A55D53" w:rsidRDefault="00A55D53" w:rsidP="00A55D53">
      <w:pPr>
        <w:pStyle w:val="ListParagraph"/>
        <w:spacing w:line="240" w:lineRule="auto"/>
        <w:ind w:hanging="720"/>
        <w:jc w:val="center"/>
        <w:rPr>
          <w:rFonts w:ascii="Times New Roman" w:hAnsi="Times New Roman" w:cs="Times New Roman"/>
          <w:sz w:val="24"/>
          <w:szCs w:val="24"/>
        </w:rPr>
      </w:pPr>
      <w:r w:rsidRPr="00A55D53">
        <w:rPr>
          <w:noProof/>
          <w:sz w:val="24"/>
          <w:szCs w:val="24"/>
        </w:rPr>
        <w:drawing>
          <wp:inline distT="0" distB="0" distL="0" distR="0" wp14:anchorId="0DDA293E" wp14:editId="056CD9F0">
            <wp:extent cx="2362200" cy="96202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2200" cy="962025"/>
                    </a:xfrm>
                    <a:prstGeom prst="rect">
                      <a:avLst/>
                    </a:prstGeom>
                    <a:noFill/>
                    <a:ln>
                      <a:noFill/>
                    </a:ln>
                  </pic:spPr>
                </pic:pic>
              </a:graphicData>
            </a:graphic>
          </wp:inline>
        </w:drawing>
      </w:r>
    </w:p>
    <w:p w14:paraId="1B4DCB2D" w14:textId="77777777" w:rsidR="00A55D53" w:rsidRPr="00A55D53" w:rsidRDefault="00A55D53" w:rsidP="00A55D53">
      <w:pPr>
        <w:spacing w:line="240" w:lineRule="auto"/>
        <w:ind w:left="630" w:firstLine="720"/>
        <w:jc w:val="both"/>
        <w:rPr>
          <w:rFonts w:ascii="Times New Roman" w:hAnsi="Times New Roman" w:cs="Times New Roman"/>
          <w:sz w:val="24"/>
          <w:szCs w:val="24"/>
        </w:rPr>
      </w:pPr>
      <w:r w:rsidRPr="00A55D53">
        <w:rPr>
          <w:rFonts w:ascii="Times New Roman" w:hAnsi="Times New Roman" w:cs="Times New Roman"/>
          <w:sz w:val="24"/>
          <w:szCs w:val="24"/>
        </w:rPr>
        <w:t>Dari hasil analisis perhitungan di atas menunjukan bahwa jika rencana penjualan BEP pada Saga Fitness sebesar Rp. 500.000.000 dan biaya variabel sebesar Rp. 50.000.000, sedangkan kontribusi marjin yang dihasilkan dari penjualan dikurangi oleh biaya variabel adalah sebesar Rp. 375.865.294, sehingga akan menghasilkan laba/rugi setelah dikurangi oleh biaya tetap sebesar Rp.375.865.294, sehingga hasil laba/rugi sama dengan Rp 74.132.000 atau terbukti laba. dengan demikian bisnis Saga Fitness akan menghasilkan kondisi tidak rugi,sehingga bisnis ini bisa berkembang dengan baik.</w:t>
      </w:r>
    </w:p>
    <w:p w14:paraId="12784881" w14:textId="5CDBA76D" w:rsidR="00A55D53" w:rsidRPr="00A55D53" w:rsidRDefault="00A55D53" w:rsidP="00A55D53">
      <w:pPr>
        <w:pStyle w:val="ListParagraph"/>
        <w:spacing w:line="240" w:lineRule="auto"/>
        <w:ind w:hanging="720"/>
        <w:jc w:val="center"/>
        <w:rPr>
          <w:rFonts w:ascii="Times New Roman" w:hAnsi="Times New Roman" w:cs="Times New Roman"/>
          <w:sz w:val="24"/>
          <w:szCs w:val="24"/>
        </w:rPr>
      </w:pPr>
      <w:r w:rsidRPr="00A55D53">
        <w:rPr>
          <w:rFonts w:ascii="Times New Roman" w:hAnsi="Times New Roman" w:cs="Times New Roman"/>
          <w:sz w:val="24"/>
          <w:szCs w:val="24"/>
          <w:lang w:val="en-US"/>
        </w:rPr>
        <w:t>Tabel 1</w:t>
      </w:r>
      <w:r w:rsidR="00480DF3">
        <w:rPr>
          <w:rFonts w:ascii="Times New Roman" w:hAnsi="Times New Roman" w:cs="Times New Roman"/>
          <w:sz w:val="24"/>
          <w:szCs w:val="24"/>
          <w:lang w:val="en-US"/>
        </w:rPr>
        <w:t>1</w:t>
      </w:r>
      <w:r w:rsidRPr="00A55D53">
        <w:rPr>
          <w:rFonts w:ascii="Times New Roman" w:hAnsi="Times New Roman" w:cs="Times New Roman"/>
          <w:sz w:val="24"/>
          <w:szCs w:val="24"/>
          <w:lang w:val="en-US"/>
        </w:rPr>
        <w:t xml:space="preserve">. </w:t>
      </w:r>
      <w:r w:rsidRPr="00A55D53">
        <w:rPr>
          <w:rFonts w:ascii="Times New Roman" w:hAnsi="Times New Roman" w:cs="Times New Roman"/>
          <w:sz w:val="24"/>
          <w:szCs w:val="24"/>
        </w:rPr>
        <w:t xml:space="preserve">Bukti penjualan </w:t>
      </w:r>
      <w:r w:rsidRPr="00A55D53">
        <w:rPr>
          <w:rFonts w:ascii="Times New Roman" w:hAnsi="Times New Roman" w:cs="Times New Roman"/>
          <w:i/>
          <w:iCs/>
          <w:sz w:val="24"/>
          <w:szCs w:val="24"/>
        </w:rPr>
        <w:t>Break even poin</w:t>
      </w:r>
      <w:r w:rsidRPr="00A55D53">
        <w:rPr>
          <w:rFonts w:ascii="Times New Roman" w:hAnsi="Times New Roman" w:cs="Times New Roman"/>
          <w:sz w:val="24"/>
          <w:szCs w:val="24"/>
        </w:rPr>
        <w:t xml:space="preserve"> jika mengalami kerugian</w:t>
      </w:r>
    </w:p>
    <w:p w14:paraId="2B823775" w14:textId="77777777" w:rsidR="00A55D53" w:rsidRPr="00A55D53" w:rsidRDefault="00A55D53" w:rsidP="00A55D53">
      <w:pPr>
        <w:pStyle w:val="ListParagraph"/>
        <w:spacing w:line="240" w:lineRule="auto"/>
        <w:ind w:hanging="720"/>
        <w:jc w:val="center"/>
        <w:rPr>
          <w:rFonts w:ascii="Times New Roman" w:hAnsi="Times New Roman" w:cs="Times New Roman"/>
          <w:sz w:val="24"/>
          <w:szCs w:val="24"/>
        </w:rPr>
      </w:pPr>
      <w:r w:rsidRPr="00A55D53">
        <w:rPr>
          <w:noProof/>
          <w:sz w:val="24"/>
          <w:szCs w:val="24"/>
        </w:rPr>
        <w:drawing>
          <wp:inline distT="0" distB="0" distL="0" distR="0" wp14:anchorId="3BF17852" wp14:editId="39A1BB1B">
            <wp:extent cx="2362200" cy="96202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2200" cy="962025"/>
                    </a:xfrm>
                    <a:prstGeom prst="rect">
                      <a:avLst/>
                    </a:prstGeom>
                    <a:noFill/>
                    <a:ln>
                      <a:noFill/>
                    </a:ln>
                  </pic:spPr>
                </pic:pic>
              </a:graphicData>
            </a:graphic>
          </wp:inline>
        </w:drawing>
      </w:r>
    </w:p>
    <w:p w14:paraId="4CC707CC" w14:textId="77777777" w:rsidR="00A55D53" w:rsidRPr="00A55D53" w:rsidRDefault="00A55D53" w:rsidP="00A55D53">
      <w:pPr>
        <w:spacing w:line="240" w:lineRule="auto"/>
        <w:ind w:left="630" w:firstLine="720"/>
        <w:jc w:val="both"/>
        <w:rPr>
          <w:rFonts w:ascii="Times New Roman" w:hAnsi="Times New Roman" w:cs="Times New Roman"/>
          <w:sz w:val="24"/>
          <w:szCs w:val="24"/>
        </w:rPr>
      </w:pPr>
      <w:r w:rsidRPr="00A55D53">
        <w:rPr>
          <w:rFonts w:ascii="Times New Roman" w:hAnsi="Times New Roman" w:cs="Times New Roman"/>
          <w:sz w:val="24"/>
          <w:szCs w:val="24"/>
        </w:rPr>
        <w:t>Dari hasil analisis perhitungan di atas menunjukan bahwa jika rencana penjualan BEP pada Saga Fitness sebesar Rp. 350.000.000 dan biaya variabel sebesar Rp. 35.000.000, sedangkan kontribusi marjin yang dihasilkan dari penjualan dikurangi oleh biaya variabel adalah sebesar Rp. 315.000.000, akan menghasilkan laba/rugi setelah dikurangi oleh biaya tetap sebesar Rp. 375.868.000, sehingga hasil laba/rugi sama dengan Rp (60.868.000) atau terbukti rugi. Dengan demikian bisnis Saga Fitness akan menghasilkan kondisi rugi, sehingga bisnis ini tidak bisa berkembang dengan baik.</w:t>
      </w:r>
    </w:p>
    <w:p w14:paraId="6B3E85E4" w14:textId="48E9FA22" w:rsidR="00042EB0" w:rsidRPr="00A55D53" w:rsidRDefault="00042EB0" w:rsidP="00A55D53">
      <w:pPr>
        <w:pStyle w:val="ListParagraph"/>
        <w:numPr>
          <w:ilvl w:val="0"/>
          <w:numId w:val="34"/>
        </w:numPr>
        <w:spacing w:after="160" w:line="240" w:lineRule="auto"/>
        <w:jc w:val="both"/>
        <w:rPr>
          <w:rFonts w:ascii="Times New Roman" w:hAnsi="Times New Roman" w:cs="Times New Roman"/>
          <w:sz w:val="24"/>
          <w:szCs w:val="24"/>
        </w:rPr>
      </w:pPr>
      <w:r w:rsidRPr="00A55D53">
        <w:rPr>
          <w:rFonts w:ascii="Times New Roman" w:hAnsi="Times New Roman" w:cs="Times New Roman"/>
          <w:i/>
          <w:iCs/>
          <w:sz w:val="24"/>
          <w:szCs w:val="24"/>
        </w:rPr>
        <w:t>Payback Period</w:t>
      </w:r>
    </w:p>
    <w:p w14:paraId="58A37C2E" w14:textId="77777777" w:rsidR="00042EB0" w:rsidRPr="00A55D53" w:rsidRDefault="00042EB0" w:rsidP="00042EB0">
      <w:pPr>
        <w:spacing w:line="240" w:lineRule="auto"/>
        <w:ind w:left="630" w:firstLine="720"/>
        <w:jc w:val="both"/>
        <w:rPr>
          <w:rFonts w:ascii="Times New Roman" w:hAnsi="Times New Roman" w:cs="Times New Roman"/>
          <w:sz w:val="24"/>
          <w:szCs w:val="24"/>
        </w:rPr>
      </w:pPr>
      <w:r w:rsidRPr="00A55D53">
        <w:rPr>
          <w:rFonts w:ascii="Times New Roman" w:hAnsi="Times New Roman" w:cs="Times New Roman"/>
          <w:sz w:val="24"/>
          <w:szCs w:val="24"/>
        </w:rPr>
        <w:lastRenderedPageBreak/>
        <w:t xml:space="preserve">Hasil dari nilai perhitungan analisis kelayakan finansial PP yang di hasilkan menurut acuan pada tabel diatas dan juga bisa dilihat pada tabel </w:t>
      </w:r>
      <w:r w:rsidRPr="00A55D53">
        <w:rPr>
          <w:rFonts w:ascii="Times New Roman" w:hAnsi="Times New Roman" w:cs="Times New Roman"/>
          <w:i/>
          <w:iCs/>
          <w:sz w:val="24"/>
          <w:szCs w:val="24"/>
        </w:rPr>
        <w:t>Cashflow,</w:t>
      </w:r>
      <w:r w:rsidRPr="00A55D53">
        <w:rPr>
          <w:rFonts w:ascii="Times New Roman" w:hAnsi="Times New Roman" w:cs="Times New Roman"/>
          <w:sz w:val="24"/>
          <w:szCs w:val="24"/>
        </w:rPr>
        <w:t xml:space="preserve"> pada tabel 4.10 menunjukan bahwa nilai kumulatif merupakan hasil penjumlahan nilai investasi awal dengan laba bersih pada tahun ke 1, dan di tahun selanjutnya nilai yang dihasilkan didapat dari sisa total investasi ditambah dengan laba bersih pada tahun berikutnya, untuk lebih jelasnya penjelasan pada perhitungan kumulatif ini dapat dilihat pada lampiran 8.  </w:t>
      </w:r>
    </w:p>
    <w:p w14:paraId="12DFD066" w14:textId="77777777" w:rsidR="00042EB0" w:rsidRPr="00A55D53" w:rsidRDefault="00042EB0" w:rsidP="00042EB0">
      <w:pPr>
        <w:spacing w:line="240" w:lineRule="auto"/>
        <w:ind w:left="630" w:firstLine="720"/>
        <w:jc w:val="both"/>
        <w:rPr>
          <w:rFonts w:ascii="Times New Roman" w:hAnsi="Times New Roman" w:cs="Times New Roman"/>
          <w:sz w:val="24"/>
          <w:szCs w:val="24"/>
        </w:rPr>
      </w:pPr>
      <w:r w:rsidRPr="00A55D53">
        <w:rPr>
          <w:rFonts w:ascii="Times New Roman" w:hAnsi="Times New Roman" w:cs="Times New Roman"/>
          <w:sz w:val="24"/>
          <w:szCs w:val="24"/>
        </w:rPr>
        <w:t xml:space="preserve">Pada tahun ke 3 menunjukan bahwa terjadi </w:t>
      </w:r>
      <w:r w:rsidRPr="00A55D53">
        <w:rPr>
          <w:rFonts w:ascii="Times New Roman" w:hAnsi="Times New Roman" w:cs="Times New Roman"/>
          <w:i/>
          <w:iCs/>
          <w:sz w:val="24"/>
          <w:szCs w:val="24"/>
        </w:rPr>
        <w:t>payback period</w:t>
      </w:r>
      <w:r w:rsidRPr="00A55D53">
        <w:rPr>
          <w:rFonts w:ascii="Times New Roman" w:hAnsi="Times New Roman" w:cs="Times New Roman"/>
          <w:sz w:val="24"/>
          <w:szCs w:val="24"/>
        </w:rPr>
        <w:t xml:space="preserve"> pada bisnis Saga Fitness ini, untuk rincian perhitungannya bisa dilihat berikut ini:</w:t>
      </w:r>
    </w:p>
    <w:p w14:paraId="2F4A8ACF" w14:textId="77777777" w:rsidR="00042EB0" w:rsidRPr="00A55D53" w:rsidRDefault="00042EB0" w:rsidP="00042EB0">
      <w:pPr>
        <w:spacing w:line="240" w:lineRule="auto"/>
        <w:ind w:left="1170"/>
        <w:rPr>
          <w:rFonts w:ascii="Times New Roman" w:eastAsiaTheme="minorEastAsia" w:hAnsi="Times New Roman" w:cs="Times New Roman"/>
          <w:i/>
          <w:iCs/>
          <w:sz w:val="24"/>
          <w:szCs w:val="24"/>
        </w:rPr>
      </w:pPr>
      <w:r w:rsidRPr="00A55D53">
        <w:rPr>
          <w:rFonts w:ascii="Times New Roman" w:hAnsi="Times New Roman" w:cs="Times New Roman"/>
          <w:i/>
          <w:iCs/>
          <w:sz w:val="24"/>
          <w:szCs w:val="24"/>
        </w:rPr>
        <w:t>Payback Period =</w:t>
      </w:r>
      <m:oMath>
        <m:r>
          <w:rPr>
            <w:rFonts w:ascii="Cambria Math" w:hAnsi="Cambria Math" w:cs="Times New Roman"/>
            <w:sz w:val="24"/>
            <w:szCs w:val="24"/>
          </w:rPr>
          <m:t xml:space="preserve"> </m:t>
        </m:r>
        <m:f>
          <m:fPr>
            <m:ctrlPr>
              <w:rPr>
                <w:rFonts w:ascii="Cambria Math" w:hAnsi="Cambria Math" w:cs="Times New Roman"/>
                <w:i/>
                <w:iCs/>
                <w:sz w:val="24"/>
                <w:szCs w:val="24"/>
              </w:rPr>
            </m:ctrlPr>
          </m:fPr>
          <m:num>
            <m:r>
              <w:rPr>
                <w:rFonts w:ascii="Cambria Math" w:hAnsi="Cambria Math" w:cs="Times New Roman"/>
                <w:sz w:val="24"/>
                <w:szCs w:val="24"/>
              </w:rPr>
              <m:t xml:space="preserve">Investasi kas  bersih </m:t>
            </m:r>
          </m:num>
          <m:den>
            <m:r>
              <w:rPr>
                <w:rFonts w:ascii="Cambria Math" w:hAnsi="Cambria Math" w:cs="Times New Roman"/>
                <w:sz w:val="24"/>
                <w:szCs w:val="24"/>
              </w:rPr>
              <m:t>arus kas  masuk tahunan</m:t>
            </m:r>
          </m:den>
        </m:f>
      </m:oMath>
    </w:p>
    <w:p w14:paraId="59BBF20D" w14:textId="77777777" w:rsidR="00042EB0" w:rsidRPr="00A55D53" w:rsidRDefault="00042EB0" w:rsidP="00042EB0">
      <w:pPr>
        <w:spacing w:line="240" w:lineRule="auto"/>
        <w:ind w:left="1170"/>
        <w:rPr>
          <w:rFonts w:ascii="Times New Roman" w:hAnsi="Times New Roman" w:cs="Times New Roman"/>
          <w:i/>
          <w:iCs/>
          <w:sz w:val="24"/>
          <w:szCs w:val="24"/>
        </w:rPr>
      </w:pPr>
      <w:r w:rsidRPr="00A55D53">
        <w:rPr>
          <w:rFonts w:ascii="Times New Roman" w:hAnsi="Times New Roman" w:cs="Times New Roman"/>
          <w:i/>
          <w:iCs/>
          <w:sz w:val="24"/>
          <w:szCs w:val="24"/>
        </w:rPr>
        <w:t xml:space="preserve">Payback Period =  </w:t>
      </w:r>
      <m:oMath>
        <m:f>
          <m:fPr>
            <m:ctrlPr>
              <w:rPr>
                <w:rFonts w:ascii="Cambria Math" w:hAnsi="Cambria Math" w:cs="Times New Roman"/>
                <w:i/>
                <w:iCs/>
                <w:sz w:val="24"/>
                <w:szCs w:val="24"/>
              </w:rPr>
            </m:ctrlPr>
          </m:fPr>
          <m:num>
            <m:r>
              <w:rPr>
                <w:rFonts w:ascii="Cambria Math" w:hAnsi="Cambria Math" w:cs="Times New Roman"/>
                <w:sz w:val="24"/>
                <w:szCs w:val="24"/>
              </w:rPr>
              <m:t>Rp.  223.801.400</m:t>
            </m:r>
          </m:num>
          <m:den>
            <m:r>
              <w:rPr>
                <w:rFonts w:ascii="Cambria Math" w:hAnsi="Cambria Math" w:cs="Times New Roman"/>
                <w:sz w:val="24"/>
                <w:szCs w:val="24"/>
              </w:rPr>
              <m:t>Rp. 439.305.450</m:t>
            </m:r>
          </m:den>
        </m:f>
      </m:oMath>
      <w:r w:rsidRPr="00A55D53">
        <w:rPr>
          <w:rFonts w:ascii="Times New Roman" w:eastAsiaTheme="minorEastAsia" w:hAnsi="Times New Roman" w:cs="Times New Roman"/>
          <w:i/>
          <w:iCs/>
          <w:sz w:val="24"/>
          <w:szCs w:val="24"/>
        </w:rPr>
        <w:t xml:space="preserve"> x 1 tahun = 0,5</w:t>
      </w:r>
    </w:p>
    <w:p w14:paraId="1A41C82C" w14:textId="77777777" w:rsidR="00042EB0" w:rsidRPr="00A55D53" w:rsidRDefault="00042EB0" w:rsidP="00042EB0">
      <w:pPr>
        <w:spacing w:line="240" w:lineRule="auto"/>
        <w:ind w:left="1170"/>
        <w:rPr>
          <w:rFonts w:ascii="Times New Roman" w:hAnsi="Times New Roman" w:cs="Times New Roman"/>
          <w:i/>
          <w:iCs/>
          <w:sz w:val="24"/>
          <w:szCs w:val="24"/>
        </w:rPr>
      </w:pPr>
      <w:r w:rsidRPr="00A55D53">
        <w:rPr>
          <w:rFonts w:ascii="Times New Roman" w:hAnsi="Times New Roman" w:cs="Times New Roman"/>
          <w:i/>
          <w:iCs/>
          <w:sz w:val="24"/>
          <w:szCs w:val="24"/>
        </w:rPr>
        <w:t>Payback Period = 3,5 tahun</w:t>
      </w:r>
    </w:p>
    <w:p w14:paraId="68A90597" w14:textId="77777777" w:rsidR="00042EB0" w:rsidRPr="00A55D53" w:rsidRDefault="00042EB0" w:rsidP="00042EB0">
      <w:pPr>
        <w:spacing w:line="240" w:lineRule="auto"/>
        <w:ind w:left="630" w:firstLine="720"/>
        <w:jc w:val="both"/>
        <w:rPr>
          <w:rFonts w:ascii="Times New Roman" w:hAnsi="Times New Roman" w:cs="Times New Roman"/>
          <w:sz w:val="24"/>
          <w:szCs w:val="24"/>
        </w:rPr>
      </w:pPr>
      <w:r w:rsidRPr="00A55D53">
        <w:rPr>
          <w:rFonts w:ascii="Times New Roman" w:hAnsi="Times New Roman" w:cs="Times New Roman"/>
          <w:sz w:val="24"/>
          <w:szCs w:val="24"/>
        </w:rPr>
        <w:t xml:space="preserve">Jadi kas masuk dari tahun ke -0 sampai tahun ke 3 masih dibawah modal investasi awal, dan terjadi nilai PP yang berada diantara tahun ke 3 dan ke 4, pada akhir tahun ke 3 akumulasi kas masuk masih kurang sebesar Rp 223.801.400, sementara itu arus kas bersih pada tahun ke 4 adalah sebesar  Rp 439.305.450, oleh karna itu </w:t>
      </w:r>
      <w:r w:rsidRPr="00A55D53">
        <w:rPr>
          <w:rFonts w:ascii="Times New Roman" w:hAnsi="Times New Roman" w:cs="Times New Roman"/>
          <w:i/>
          <w:iCs/>
          <w:sz w:val="24"/>
          <w:szCs w:val="24"/>
        </w:rPr>
        <w:t xml:space="preserve">payback period </w:t>
      </w:r>
      <w:r w:rsidRPr="00A55D53">
        <w:rPr>
          <w:rFonts w:ascii="Times New Roman" w:hAnsi="Times New Roman" w:cs="Times New Roman"/>
          <w:sz w:val="24"/>
          <w:szCs w:val="24"/>
        </w:rPr>
        <w:t>dari investasi tersebut adalah sebesar 3,5 tahun pengembalian modal terjadi antara tahun ke 3 dan ke 4, perhitungan jumlah bulan yang diterima adalah sebagai berikut</w:t>
      </w:r>
    </w:p>
    <w:p w14:paraId="3748683E" w14:textId="77777777" w:rsidR="00042EB0" w:rsidRPr="00A55D53" w:rsidRDefault="00042EB0" w:rsidP="00042EB0">
      <w:pPr>
        <w:spacing w:line="240" w:lineRule="auto"/>
        <w:ind w:left="1170"/>
        <w:rPr>
          <w:rFonts w:ascii="Times New Roman" w:hAnsi="Times New Roman" w:cs="Times New Roman"/>
          <w:sz w:val="24"/>
          <w:szCs w:val="24"/>
        </w:rPr>
      </w:pPr>
      <w:r w:rsidRPr="00A55D53">
        <w:rPr>
          <w:rFonts w:ascii="Times New Roman" w:hAnsi="Times New Roman" w:cs="Times New Roman"/>
          <w:sz w:val="24"/>
          <w:szCs w:val="24"/>
        </w:rPr>
        <w:t>0,5 tahun x 365 hari = 182 hari</w:t>
      </w:r>
    </w:p>
    <w:p w14:paraId="6FD3EC0F" w14:textId="77777777" w:rsidR="00042EB0" w:rsidRPr="00A55D53" w:rsidRDefault="00042EB0" w:rsidP="00042EB0">
      <w:pPr>
        <w:spacing w:line="240" w:lineRule="auto"/>
        <w:ind w:left="1170"/>
        <w:rPr>
          <w:rFonts w:ascii="Times New Roman" w:hAnsi="Times New Roman" w:cs="Times New Roman"/>
          <w:sz w:val="24"/>
          <w:szCs w:val="24"/>
        </w:rPr>
      </w:pPr>
      <w:r w:rsidRPr="00A55D53">
        <w:rPr>
          <w:rFonts w:ascii="Times New Roman" w:hAnsi="Times New Roman" w:cs="Times New Roman"/>
          <w:sz w:val="24"/>
          <w:szCs w:val="24"/>
        </w:rPr>
        <w:t>182 hari: 30 hari = 6,06 bulan</w:t>
      </w:r>
    </w:p>
    <w:p w14:paraId="3013FDFA" w14:textId="77777777" w:rsidR="00042EB0" w:rsidRPr="00A55D53" w:rsidRDefault="00042EB0" w:rsidP="00042EB0">
      <w:pPr>
        <w:spacing w:line="240" w:lineRule="auto"/>
        <w:ind w:left="630"/>
        <w:jc w:val="both"/>
        <w:rPr>
          <w:rFonts w:ascii="Times New Roman" w:hAnsi="Times New Roman" w:cs="Times New Roman"/>
          <w:sz w:val="24"/>
          <w:szCs w:val="24"/>
        </w:rPr>
      </w:pPr>
      <w:r w:rsidRPr="00A55D53">
        <w:rPr>
          <w:rFonts w:ascii="Times New Roman" w:hAnsi="Times New Roman" w:cs="Times New Roman"/>
          <w:sz w:val="24"/>
          <w:szCs w:val="24"/>
        </w:rPr>
        <w:t>Jadi jangka waktu pengembalian modal nilai PP dari investasi Saga Fitness ini adalah 3 tahun 6 bulan, karna nilai PP kurang dari nilai umur investasi dapat dikatakan bahwa bisnis ini dapat dilanjutkan</w:t>
      </w:r>
    </w:p>
    <w:p w14:paraId="0A03237C" w14:textId="0E2F2F62" w:rsidR="00042EB0" w:rsidRPr="00A55D53" w:rsidRDefault="00042EB0" w:rsidP="00A55D53">
      <w:pPr>
        <w:pStyle w:val="ListParagraph"/>
        <w:numPr>
          <w:ilvl w:val="0"/>
          <w:numId w:val="34"/>
        </w:numPr>
        <w:spacing w:after="160" w:line="240" w:lineRule="auto"/>
        <w:jc w:val="both"/>
        <w:rPr>
          <w:rFonts w:ascii="Times New Roman" w:hAnsi="Times New Roman" w:cs="Times New Roman"/>
          <w:sz w:val="24"/>
          <w:szCs w:val="24"/>
        </w:rPr>
      </w:pPr>
      <w:r w:rsidRPr="00A55D53">
        <w:rPr>
          <w:rFonts w:ascii="Times New Roman" w:hAnsi="Times New Roman" w:cs="Times New Roman"/>
          <w:i/>
          <w:iCs/>
          <w:sz w:val="24"/>
          <w:szCs w:val="24"/>
        </w:rPr>
        <w:t>Net Present Value</w:t>
      </w:r>
    </w:p>
    <w:p w14:paraId="35750059" w14:textId="77777777" w:rsidR="00042EB0" w:rsidRPr="00A55D53" w:rsidRDefault="00042EB0" w:rsidP="00042EB0">
      <w:pPr>
        <w:spacing w:line="240" w:lineRule="auto"/>
        <w:ind w:left="360" w:firstLine="360"/>
        <w:jc w:val="both"/>
        <w:rPr>
          <w:rFonts w:ascii="Times New Roman" w:hAnsi="Times New Roman" w:cs="Times New Roman"/>
          <w:sz w:val="24"/>
          <w:szCs w:val="24"/>
        </w:rPr>
      </w:pPr>
      <w:r w:rsidRPr="00A55D53">
        <w:rPr>
          <w:rFonts w:ascii="Times New Roman" w:hAnsi="Times New Roman" w:cs="Times New Roman"/>
          <w:sz w:val="24"/>
          <w:szCs w:val="24"/>
        </w:rPr>
        <w:t>Hasil dari penilaian kelayakan NPV nilai yang ditunjukan pada tabel 4.6 diatas adalah sebesar Rp. 1.138.996., dan suku bunga yang digunakan pada penelitian ini sebesar 5,25 % nilai ini diambil pada suku bunga BI rate yang berlaku pada maret 2022 di website resmi bank BI yaitu bi.go.id, sehingga nilai NPV yang dihasilkan adalah positif, berikut tabel perhitungannya</w:t>
      </w:r>
    </w:p>
    <w:p w14:paraId="649B27ED" w14:textId="31DBCA5C" w:rsidR="00042EB0" w:rsidRPr="00A55D53" w:rsidRDefault="00042EB0" w:rsidP="00042EB0">
      <w:pPr>
        <w:spacing w:after="0" w:line="240" w:lineRule="auto"/>
        <w:jc w:val="center"/>
        <w:rPr>
          <w:rFonts w:ascii="Times New Roman" w:hAnsi="Times New Roman" w:cs="Times New Roman"/>
          <w:i/>
          <w:iCs/>
          <w:sz w:val="24"/>
          <w:szCs w:val="24"/>
        </w:rPr>
      </w:pPr>
      <w:r w:rsidRPr="00A55D53">
        <w:rPr>
          <w:rFonts w:ascii="Times New Roman" w:hAnsi="Times New Roman" w:cs="Times New Roman"/>
          <w:sz w:val="24"/>
          <w:szCs w:val="24"/>
          <w:lang w:val="en-US"/>
        </w:rPr>
        <w:t xml:space="preserve">Tabel </w:t>
      </w:r>
      <w:r w:rsidR="00480DF3">
        <w:rPr>
          <w:rFonts w:ascii="Times New Roman" w:hAnsi="Times New Roman" w:cs="Times New Roman"/>
          <w:sz w:val="24"/>
          <w:szCs w:val="24"/>
          <w:lang w:val="en-US"/>
        </w:rPr>
        <w:t>12</w:t>
      </w:r>
      <w:r w:rsidRPr="00A55D53">
        <w:rPr>
          <w:rFonts w:ascii="Times New Roman" w:hAnsi="Times New Roman" w:cs="Times New Roman"/>
          <w:sz w:val="24"/>
          <w:szCs w:val="24"/>
          <w:lang w:val="en-US"/>
        </w:rPr>
        <w:t xml:space="preserve">. </w:t>
      </w:r>
      <w:r w:rsidRPr="00A55D53">
        <w:rPr>
          <w:rFonts w:ascii="Times New Roman" w:hAnsi="Times New Roman" w:cs="Times New Roman"/>
          <w:sz w:val="24"/>
          <w:szCs w:val="24"/>
        </w:rPr>
        <w:t xml:space="preserve">Tabel perhitungan </w:t>
      </w:r>
      <w:r w:rsidRPr="00A55D53">
        <w:rPr>
          <w:rFonts w:ascii="Times New Roman" w:hAnsi="Times New Roman" w:cs="Times New Roman"/>
          <w:i/>
          <w:iCs/>
          <w:sz w:val="24"/>
          <w:szCs w:val="24"/>
        </w:rPr>
        <w:t>Net present value</w:t>
      </w:r>
    </w:p>
    <w:p w14:paraId="2F57A7E2" w14:textId="77777777" w:rsidR="00042EB0" w:rsidRPr="00A55D53" w:rsidRDefault="00042EB0" w:rsidP="00042EB0">
      <w:pPr>
        <w:spacing w:line="240" w:lineRule="auto"/>
        <w:jc w:val="center"/>
        <w:rPr>
          <w:rFonts w:ascii="Times New Roman" w:hAnsi="Times New Roman" w:cs="Times New Roman"/>
          <w:sz w:val="24"/>
          <w:szCs w:val="24"/>
        </w:rPr>
      </w:pPr>
      <w:r w:rsidRPr="00A55D53">
        <w:rPr>
          <w:noProof/>
          <w:sz w:val="24"/>
          <w:szCs w:val="24"/>
        </w:rPr>
        <w:drawing>
          <wp:inline distT="0" distB="0" distL="0" distR="0" wp14:anchorId="5FCC6779" wp14:editId="0BB522E6">
            <wp:extent cx="3379304" cy="145773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15221" cy="1473223"/>
                    </a:xfrm>
                    <a:prstGeom prst="rect">
                      <a:avLst/>
                    </a:prstGeom>
                    <a:noFill/>
                    <a:ln>
                      <a:noFill/>
                    </a:ln>
                  </pic:spPr>
                </pic:pic>
              </a:graphicData>
            </a:graphic>
          </wp:inline>
        </w:drawing>
      </w:r>
    </w:p>
    <w:p w14:paraId="64511627" w14:textId="77777777" w:rsidR="00042EB0" w:rsidRPr="00A55D53" w:rsidRDefault="00042EB0" w:rsidP="00042EB0">
      <w:pPr>
        <w:spacing w:line="240" w:lineRule="auto"/>
        <w:jc w:val="center"/>
        <w:rPr>
          <w:rFonts w:ascii="Times New Roman" w:hAnsi="Times New Roman" w:cs="Times New Roman"/>
          <w:sz w:val="24"/>
          <w:szCs w:val="24"/>
        </w:rPr>
      </w:pPr>
      <w:r w:rsidRPr="00A55D53">
        <w:rPr>
          <w:rFonts w:ascii="Times New Roman" w:hAnsi="Times New Roman" w:cs="Times New Roman"/>
          <w:i/>
          <w:iCs/>
          <w:sz w:val="24"/>
          <w:szCs w:val="24"/>
        </w:rPr>
        <w:t xml:space="preserve">Net Present Value =  </w:t>
      </w:r>
      <m:oMath>
        <m:nary>
          <m:naryPr>
            <m:chr m:val="∑"/>
            <m:grow m:val="1"/>
            <m:ctrlPr>
              <w:rPr>
                <w:rFonts w:ascii="Cambria Math" w:eastAsia="Calibri" w:hAnsi="Cambria Math" w:cs="Times New Roman"/>
                <w:sz w:val="24"/>
                <w:szCs w:val="24"/>
              </w:rPr>
            </m:ctrlPr>
          </m:naryPr>
          <m:sub>
            <m:r>
              <w:rPr>
                <w:rFonts w:ascii="Cambria Math" w:eastAsia="Calibri" w:hAnsi="Cambria Math" w:cs="Times New Roman"/>
                <w:sz w:val="24"/>
                <w:szCs w:val="24"/>
              </w:rPr>
              <m:t>t=1</m:t>
            </m:r>
          </m:sub>
          <m:sup>
            <m:r>
              <w:rPr>
                <w:rFonts w:ascii="Cambria Math" w:eastAsia="Calibri" w:hAnsi="Cambria Math" w:cs="Times New Roman"/>
                <w:sz w:val="24"/>
                <w:szCs w:val="24"/>
              </w:rPr>
              <m:t>n</m:t>
            </m:r>
          </m:sup>
          <m:e>
            <m:d>
              <m:dPr>
                <m:ctrlPr>
                  <w:rPr>
                    <w:rFonts w:ascii="Cambria Math" w:eastAsia="Calibri" w:hAnsi="Cambria Math" w:cs="Times New Roman"/>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rPr>
                      <m:t>At</m:t>
                    </m:r>
                  </m:num>
                  <m:den>
                    <m:sSup>
                      <m:sSupPr>
                        <m:ctrlPr>
                          <w:rPr>
                            <w:rFonts w:ascii="Cambria Math" w:eastAsia="Calibri" w:hAnsi="Cambria Math" w:cs="Times New Roman"/>
                            <w:iCs/>
                            <w:sz w:val="24"/>
                            <w:szCs w:val="24"/>
                          </w:rPr>
                        </m:ctrlPr>
                      </m:sSupPr>
                      <m:e>
                        <m:r>
                          <w:rPr>
                            <w:rFonts w:ascii="Cambria Math" w:eastAsia="Calibri" w:hAnsi="Cambria Math" w:cs="Times New Roman"/>
                            <w:sz w:val="24"/>
                            <w:szCs w:val="24"/>
                          </w:rPr>
                          <m:t>(1+k )</m:t>
                        </m:r>
                      </m:e>
                      <m:sup>
                        <m:r>
                          <w:rPr>
                            <w:rFonts w:ascii="Cambria Math" w:eastAsia="Calibri" w:hAnsi="Cambria Math" w:cs="Times New Roman"/>
                            <w:sz w:val="24"/>
                            <w:szCs w:val="24"/>
                          </w:rPr>
                          <m:t>t</m:t>
                        </m:r>
                      </m:sup>
                    </m:sSup>
                  </m:den>
                </m:f>
              </m:e>
            </m:d>
          </m:e>
        </m:nary>
      </m:oMath>
    </w:p>
    <w:p w14:paraId="15CBCC08" w14:textId="5CA27678" w:rsidR="00042EB0" w:rsidRPr="00A55D53" w:rsidRDefault="00042EB0" w:rsidP="00042EB0">
      <w:pPr>
        <w:spacing w:line="240" w:lineRule="auto"/>
        <w:ind w:left="360" w:firstLine="360"/>
        <w:jc w:val="both"/>
        <w:rPr>
          <w:rFonts w:ascii="Times New Roman" w:hAnsi="Times New Roman" w:cs="Times New Roman"/>
          <w:sz w:val="24"/>
          <w:szCs w:val="24"/>
        </w:rPr>
      </w:pPr>
      <w:r w:rsidRPr="00A55D53">
        <w:rPr>
          <w:rFonts w:ascii="Times New Roman" w:hAnsi="Times New Roman" w:cs="Times New Roman"/>
          <w:sz w:val="24"/>
          <w:szCs w:val="24"/>
        </w:rPr>
        <w:t xml:space="preserve">Dengan total nilai </w:t>
      </w:r>
      <w:r w:rsidRPr="00A55D53">
        <w:rPr>
          <w:rFonts w:ascii="Times New Roman" w:hAnsi="Times New Roman" w:cs="Times New Roman"/>
          <w:i/>
          <w:iCs/>
          <w:sz w:val="24"/>
          <w:szCs w:val="24"/>
        </w:rPr>
        <w:t xml:space="preserve">Present Value </w:t>
      </w:r>
      <w:r w:rsidRPr="00A55D53">
        <w:rPr>
          <w:rFonts w:ascii="Times New Roman" w:hAnsi="Times New Roman" w:cs="Times New Roman"/>
          <w:sz w:val="24"/>
          <w:szCs w:val="24"/>
        </w:rPr>
        <w:t>pada tahun 2020-2025 sebesar Rp 1.938.996.843 dan total nilai NPV yang diterima hingga tahun ke 5 adalah sebesar Rp 1.138.996.843 sehingga hal tersebut menunjukan bahwa nilai NPV pada tingkat suku bunga 5.25% lebih besar dari 0 karna angka yang diterima menunjukan nilai yang positif lebih dari 0</w:t>
      </w:r>
      <w:r w:rsidR="00A55D53" w:rsidRPr="00A55D53">
        <w:rPr>
          <w:rFonts w:ascii="Times New Roman" w:hAnsi="Times New Roman" w:cs="Times New Roman"/>
          <w:sz w:val="24"/>
          <w:szCs w:val="24"/>
        </w:rPr>
        <w:t>.</w:t>
      </w:r>
    </w:p>
    <w:p w14:paraId="030749F3" w14:textId="706F8A46" w:rsidR="00124D5F" w:rsidRPr="00A55D53" w:rsidRDefault="00124D5F" w:rsidP="00124D5F">
      <w:pPr>
        <w:spacing w:after="0" w:line="240" w:lineRule="auto"/>
        <w:jc w:val="both"/>
        <w:rPr>
          <w:rFonts w:cstheme="minorHAnsi"/>
          <w:b/>
          <w:bCs/>
          <w:sz w:val="24"/>
          <w:szCs w:val="24"/>
          <w:lang w:val="en-US"/>
        </w:rPr>
      </w:pPr>
      <w:r w:rsidRPr="00A55D53">
        <w:rPr>
          <w:rFonts w:cstheme="minorHAnsi"/>
          <w:b/>
          <w:bCs/>
          <w:sz w:val="24"/>
          <w:szCs w:val="24"/>
          <w:lang w:val="en-US"/>
        </w:rPr>
        <w:lastRenderedPageBreak/>
        <w:t xml:space="preserve">Pembahasan </w:t>
      </w:r>
    </w:p>
    <w:p w14:paraId="0F432A29" w14:textId="77777777" w:rsidR="00124D5F" w:rsidRPr="00A55D53" w:rsidRDefault="00124D5F" w:rsidP="00124D5F">
      <w:pPr>
        <w:spacing w:after="0" w:line="240" w:lineRule="auto"/>
        <w:jc w:val="both"/>
        <w:rPr>
          <w:rFonts w:cstheme="minorHAnsi"/>
          <w:sz w:val="24"/>
          <w:szCs w:val="24"/>
          <w:lang w:val="en-US"/>
        </w:rPr>
      </w:pPr>
      <w:r w:rsidRPr="00A55D53">
        <w:rPr>
          <w:rFonts w:cstheme="minorHAnsi"/>
          <w:sz w:val="24"/>
          <w:szCs w:val="24"/>
          <w:lang w:val="en-US"/>
        </w:rPr>
        <w:t>Saga Fitness adalah sebuah bisnis yang berorientasi pada layanan jasa yang berlokasi di Desa Bukit Pariaman, Kecamatan Tenggarong Seberang, Kabupaten Kutai Kartanegara. Individu yang bertanggung jawab atas kepemilikan pusat kebugaran ini adalah Dedik Harianto dan Endah Triwahyuni. Kemunculan dan pertumbuhan industri Pusat Kebugaran di Kecamatan Tenggarong Seberang, Kabupaten Kutai Kartanegara, tampaknya semakin berkembang, menunjukkan prospek yang baik untuk pengembangan lebih lanjut. Saga Fitness memprakarsai pendirian perusahaan pusat kebugaran di sekitar mereka, yang kemudian muncul sebagai satu-satunya fasilitas kebugaran terkemuka di wilayah Bukit Pariaman. Untuk menilai kelayakan Saga Fitness sebagai sebuah usaha bisnis, perlu dilakukan analisis kelayakan finansial. Analisis ini akan berfokus pada evaluasi aspek keuangan dari Pusat Kebugaran, khususnya dengan mempertimbangkan Break Even Point (BEP), Payback Period (PP), dan Net Present Value (NPV) sebagai kriteria utama.</w:t>
      </w:r>
    </w:p>
    <w:p w14:paraId="1EB520F7" w14:textId="752CAB3F" w:rsidR="00124D5F" w:rsidRPr="00124D5F" w:rsidRDefault="00124D5F" w:rsidP="00124D5F">
      <w:pPr>
        <w:pStyle w:val="ListParagraph"/>
        <w:numPr>
          <w:ilvl w:val="0"/>
          <w:numId w:val="31"/>
        </w:numPr>
        <w:spacing w:before="120" w:after="0" w:line="240" w:lineRule="auto"/>
        <w:jc w:val="both"/>
        <w:rPr>
          <w:rFonts w:cstheme="minorHAnsi"/>
          <w:lang w:val="en-US"/>
        </w:rPr>
      </w:pPr>
      <w:r w:rsidRPr="00124D5F">
        <w:rPr>
          <w:rFonts w:cstheme="minorHAnsi"/>
          <w:lang w:val="en-US"/>
        </w:rPr>
        <w:t xml:space="preserve">Penentuan </w:t>
      </w:r>
      <w:r w:rsidRPr="00124D5F">
        <w:rPr>
          <w:rFonts w:cstheme="minorHAnsi"/>
          <w:i/>
          <w:iCs/>
          <w:lang w:val="en-US"/>
        </w:rPr>
        <w:t>Break-Even Points</w:t>
      </w:r>
    </w:p>
    <w:p w14:paraId="25BE74CE"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Titik Impas (Break Even Point) adalah keadaan dimana total pendapatan yang dihasilkan sama dengan total biaya yang dikeluarkan, sehingga tidak menghasilkan keuntungan maupun kerugian. Penelitian ini menggunakan konsep Titik Impas (BEP), khususnya dengan menggunakan marjin kontribusi. BEP dicapai ketika volume penjualan setara dengan biaya tetap, dengan asumsi margin kontribusi tetap konstan. Selain itu, ketika margin kontribusi melampaui biaya tetap, dapat disimpulkan bahwa pendapatan yang dihasilkan oleh perusahaan atau bisnis melebihi biaya keseluruhan. Dalam konteks menghitung titik impas untuk penjualan produk/jasa dalam rupiah, terlihat bahwa peningkatan margin kontribusi menyebabkan penurunan nilai titik impas. Sebaliknya, selisih yang lebih tinggi antara biaya variabel dan biaya tetap menghasilkan peningkatan nilai titik impas.</w:t>
      </w:r>
    </w:p>
    <w:p w14:paraId="1693CAD8"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Berdasarkan evaluasi terhadap Saga Fitness, analisis BEP dengan menggunakan konsep Margin Contribution menunjukkan bahwa dalam kurun waktu 6 tahun, terjadi peningkatan margin kontribusi. Hal ini disebabkan karena Saga Fitness berhasil meningkatkan volume penjualan setiap tahunnya, dengan tetap menjaga biaya pada tingkat yang wajar. Kontribusi margin yang diterima dari tahun 2020 hingga 2025 adalah sebesar Rp 1.194.443.600, dengan rasio kontribusi margin sekitar 90%. Meskipun nilai kontribusi margin dan rasio yang tinggi, laba yang diperoleh dari total penjualan di Saga Fitness belum mencapai potensi maksimal. Ada beberapa faktor yang menyebabkan Saga Fitness gagal memenuhi standar profitabilitas, di samping lingkungan pasca pandemi COVID-19 yang tidak stabil. Faktor-faktor ini termasuk kurangnya kesadaran mengenai kenaikan harga saat ini, kegagalan untuk mengembangkan produk layanan kelas pelatih khusus, dan kurangnya inisiatif dalam memberikan panduan dan umpan balik kepada anggota yang tidak aktif.</w:t>
      </w:r>
    </w:p>
    <w:p w14:paraId="3ED9894D"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Ada beberapa strategi potensial yang dapat diterapkan dalam bisnis Saga Fitness untuk mengoptimalkan profitabilitas. Salah satu pendekatannya adalah dengan menaikkan harga latihan harian dan keanggotaan bulanan sekitar 10-15% dari harga semula. Selain itu, mungkin akan bermanfaat untuk mempertimbangkan menaikkan harga produk vitamin/suplemen dan minuman kesehatan. Cara lain untuk meningkatkan pendapatan adalah dengan menawarkan kelas khusus bagi pelanggan yang mencari pelatihan yang dipersonalisasi, dan program ini tersedia untuk klien baru dan yang sudah ada. Untuk mengimplementasikan inisiatif ini secara efektif, akan sangat menguntungkan untuk memperkenalkan dan mengedukasi pelanggan tentang keuntungan dan manfaat yang terkait dengan program kelas khusus. Penting untuk dicatat bahwa setiap kenaikan harga harus disertai dengan komitmen untuk meningkatkan kualitas layanan dan memprioritaskan kepuasan pelanggan di pusat kebugaran.</w:t>
      </w:r>
    </w:p>
    <w:p w14:paraId="3A7517BB"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 xml:space="preserve">Jika Saga Fitness telah mencapai hasil pendapatan maksimal, sangat penting bagi perusahaan untuk fokus menjaga kestabilan biaya dengan mengurangi pengeluaran yang tidak perlu. Hal ini dapat dicapai dengan mengoptimalkan keahlian personal trainer dan menghindari penggunaan tenaga tambahan atau tenaga kerja eksternal. Untuk meningkatkan profitabilitas, perusahaan memiliki pilihan untuk menerapkan strategi seperti menaikkan harga produk atau terlibat dalam kegiatan outsourcing (Prastowo, 2015). Selanjutnya, untuk memastikan keberlanjutan dari ekspansi bisnis ini, Saga Fitness harus memiliki kemampuan untuk mempertahankan dan meningkatkan kualitas layanan yang ditawarkan kepada pelanggan. Dengan demikian, Saga Fitness dapat secara efektif menghadapi persaingan pasar </w:t>
      </w:r>
      <w:r w:rsidRPr="00A55D53">
        <w:rPr>
          <w:rFonts w:cstheme="minorHAnsi"/>
          <w:sz w:val="24"/>
          <w:szCs w:val="24"/>
          <w:lang w:val="en-US"/>
        </w:rPr>
        <w:lastRenderedPageBreak/>
        <w:t>yang ketat dan secara proaktif mengatasi ketidaktertarikan pelanggan potensial terhadap pusat kebugaran dan fasilitas kebugaran.</w:t>
      </w:r>
    </w:p>
    <w:p w14:paraId="0C8BCAF2" w14:textId="391C22B9" w:rsidR="00124D5F" w:rsidRPr="00A55D53" w:rsidRDefault="00124D5F" w:rsidP="00124D5F">
      <w:pPr>
        <w:spacing w:after="0" w:line="240" w:lineRule="auto"/>
        <w:ind w:left="360"/>
        <w:jc w:val="both"/>
        <w:rPr>
          <w:rFonts w:cstheme="minorHAnsi"/>
          <w:sz w:val="24"/>
          <w:szCs w:val="24"/>
          <w:lang w:val="en-US"/>
        </w:rPr>
      </w:pPr>
      <w:r w:rsidRPr="00A55D53">
        <w:rPr>
          <w:rFonts w:cstheme="minorHAnsi"/>
          <w:sz w:val="24"/>
          <w:szCs w:val="24"/>
          <w:lang w:val="en-US"/>
        </w:rPr>
        <w:t xml:space="preserve"> Penelitian ini sejalan dengan penelitian Yusriansyah (2020), yang menyatakan bahwa nilai titik impas (BEP) melampaui total pendapatan di industri perangkat lunak. Namun, penting untuk dicatat bahwa penelitian ini tidak memasukkan konsep margin kontribusi.</w:t>
      </w:r>
    </w:p>
    <w:p w14:paraId="522FA37D" w14:textId="74CDE1FF" w:rsidR="00124D5F" w:rsidRPr="00A55D53" w:rsidRDefault="00124D5F" w:rsidP="00124D5F">
      <w:pPr>
        <w:pStyle w:val="ListParagraph"/>
        <w:numPr>
          <w:ilvl w:val="0"/>
          <w:numId w:val="31"/>
        </w:numPr>
        <w:spacing w:before="120" w:after="0" w:line="240" w:lineRule="auto"/>
        <w:jc w:val="both"/>
        <w:rPr>
          <w:rFonts w:cstheme="minorHAnsi"/>
          <w:i/>
          <w:iCs/>
          <w:sz w:val="24"/>
          <w:szCs w:val="24"/>
          <w:lang w:val="en-US"/>
        </w:rPr>
      </w:pPr>
      <w:r w:rsidRPr="00A55D53">
        <w:rPr>
          <w:rFonts w:cstheme="minorHAnsi"/>
          <w:i/>
          <w:iCs/>
          <w:sz w:val="24"/>
          <w:szCs w:val="24"/>
          <w:lang w:val="en-US"/>
        </w:rPr>
        <w:t>Payback Period</w:t>
      </w:r>
    </w:p>
    <w:p w14:paraId="775A905E"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Periode pengembalian modal mengacu pada durasi yang diperlukan untuk menutup biaya awal yang terkait dengan investasi. Periode ini berfungsi sebagai tolok ukur untuk mengevaluasi waktu yang dibutuhkan investasi untuk menghasilkan keuntungan. Payback period yang lebih pendek menunjukkan pengembalian investasi yang lebih cepat, memungkinkan perusahaan atau bisnis untuk mencapai profitabilitas dengan cepat.</w:t>
      </w:r>
    </w:p>
    <w:p w14:paraId="68616B12"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 xml:space="preserve">Berdasarkan hasil penilaian dengan menggunakan pendekatan kelayakan finansial Payback period, terbukti bahwa Saga Fitness telah mencapai pengembalian modal investasi awal dalam jangka waktu 3 tahun 6 bulan. Periode pengembalian investasi di Saga Fitness ternyata lebih pendek dari umur ekonomis investasi. Periode pengembalian modal ini dipengaruhi oleh penjualan tahunan produk jasa dan barang yang terus meningkat. Saga Fitness juga telah mencapai efisiensi biaya selama periode 2020-2025. Peningkatan penjualan telah menghasilkan pendapatan yang lebih tinggi. Sebagai hasilnya, Saga Fitness mampu mencapai periode pengembalian modal yang cepat, dengan keuntungan atas investasi yang direalisasikan dalam waktu 3,5 tahun. Namun, jika Saga Fitness mampu mengoptimalkan penjualannya, tingkat pengembalian modal berpotensi meningkat lebih cepat. </w:t>
      </w:r>
    </w:p>
    <w:p w14:paraId="7C55745E"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 xml:space="preserve">Salah satu tindakan yang mungkin dilakukan adalah dengan menerapkan langkah-langkah untuk memastikan aliran biaya yang berkesinambungan dan melakukan penyesuaian tarif yang diperlukan untuk berbagai produk dan layanan yang disediakan. Selain itu, meningkatkan kualitas kelas dan pelatih pribadi, serta meningkatkan peralatan dan fasilitas, dapat dicapai melalui analisis menyeluruh tentang persyaratan pemeliharaan peralatan kebugaran. Pendekatan ini memastikan fungsionalitas peralatan yang optimal, sehingga membangkitkan minat dan memberikan kenyamanan bagi konsumen. Selain itu, perawatan dan pemeliharaan peralatan yang rajin dapat berkontribusi pada masa pakainya yang lebih lama. Selain itu, sangat penting untuk mempertimbangkan faktor-faktor yang memengaruhi pertumbuhan penjualan, memastikan bahwa setiap kenaikan melampaui kenaikan biaya. Hal ini sangat penting untuk memenuhi kriteria periode pengembalian modal dan dengan cepat menghasilkan keuntungan, sehingga berdampak pada pendapatan Saga Fitness. Studi ini menekankan pada durasi yang dibutuhkan bisnis untuk mencapai laba atas investasi, memastikan bahwa hal tersebut tidak melampaui umur ekonomis bisnis. </w:t>
      </w:r>
    </w:p>
    <w:p w14:paraId="755E2A63"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Alat pendukung aktivitas kebugaran mengalami pengurangan umur ekonomis, sehingga menghasilkan nilai penyusutan sebesar Rp. 165.555.000 dalam periode 2020-2025 pada perusahaan Saga Fitness. Penyusutan ini terutama berkaitan dengan alat pendukung aktivitas kebugaran dan perangkat elektronik yang digunakan untuk keperluan administrasi di dalam pusat kebugaran.</w:t>
      </w:r>
    </w:p>
    <w:p w14:paraId="44E1C403" w14:textId="388D1C10"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Nilai penyusutan yang tinggi menunjukkan bahwa nilai ekonomis alat atau peralatan kantor berkurang secara signifikan karena kekhawatiran akan meningkatnya biaya pemeliharaan dan potensi kebutuhan penggantian peralatan dalam jangka waktu yang lama. Akibatnya, biaya yang dikeluarkan untuk alat pendukung bisnis akan berdampak besar pada pendapatan Saga Fitness, karena mereka harus menutupi biaya-biaya ini. Hal ini menyiratkan bahwa profitabilitas bisnis akan berkurang, yang mengarah pada dampak buruk pada situasi keuangannya. Secara khusus, hal ini sejalan dengan kriteria kelayakan finansial payback period yang diuraikan oleh Wijayanto (2012). Menurut kriteria ini, suatu investasi dianggap tidak layak jika tingkat pengembaliannya melebihi jangka waktu yang telah ditentukan. Sebaliknya, jika tingkat pengembalian berada di dalam periode yang ditentukan, maka investasi dianggap layak untuk dikembangkan lebih lanjut.</w:t>
      </w:r>
    </w:p>
    <w:p w14:paraId="2BF6CB1A" w14:textId="3982FDC1" w:rsidR="00124D5F" w:rsidRPr="00A55D53" w:rsidRDefault="00124D5F" w:rsidP="00124D5F">
      <w:pPr>
        <w:pStyle w:val="ListParagraph"/>
        <w:numPr>
          <w:ilvl w:val="0"/>
          <w:numId w:val="31"/>
        </w:numPr>
        <w:spacing w:before="120" w:after="0" w:line="240" w:lineRule="auto"/>
        <w:jc w:val="both"/>
        <w:rPr>
          <w:rFonts w:cstheme="minorHAnsi"/>
          <w:i/>
          <w:iCs/>
          <w:sz w:val="24"/>
          <w:szCs w:val="24"/>
          <w:lang w:val="en-US"/>
        </w:rPr>
      </w:pPr>
      <w:r w:rsidRPr="00A55D53">
        <w:rPr>
          <w:rFonts w:cstheme="minorHAnsi"/>
          <w:i/>
          <w:iCs/>
          <w:sz w:val="24"/>
          <w:szCs w:val="24"/>
          <w:lang w:val="en-US"/>
        </w:rPr>
        <w:t>Net Present Value</w:t>
      </w:r>
    </w:p>
    <w:p w14:paraId="3A1DAA70"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 xml:space="preserve">Untuk menghitung nilai sekarang bersih (NPV), yang merupakan selisih antara nilai sekarang pendapatan dan nilai sekarang investasi selama masa ekonomi perusahaan atau bisnis, semua arus kas masuk dan arus kas keluar selama masa investasi didiskontokan ke nilai sekarang. Selisihnya kemudian </w:t>
      </w:r>
      <w:r w:rsidRPr="00A55D53">
        <w:rPr>
          <w:rFonts w:cstheme="minorHAnsi"/>
          <w:sz w:val="24"/>
          <w:szCs w:val="24"/>
          <w:lang w:val="en-US"/>
        </w:rPr>
        <w:lastRenderedPageBreak/>
        <w:t>dapat dihitung kembali ke harga awal menggunakan metodologi yang sama. Nilai uang dari waktu ke waktu dan perubahan bersih arus kas adalah dua faktor yang perlu dipikirkan.</w:t>
      </w:r>
    </w:p>
    <w:p w14:paraId="1F204CDA"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Nilai NPV yang diberikan telah menunjukkan angka positif berdasarkan perhitungan yang diperoleh pada tahun 2020 hingga 2025 dengan menggunakan tingkat suku bunga Bank Indonesia periode 2022 sebesar 5,25%, yang berarti bisnis ini mampu menutupi seluruh biaya yang telah dikeluarkan pada periode 2020-2023 dengan total Rp 510.226.000, dan berdasarkan hasil estimasi hingga tahun 2025 diperoleh nilai manfaat sebesar Rp 510.226.000. Saga Fitness harus berpegang teguh pada prinsip efisiensi dan efektifitas jika ingin mempertahankan kinerja terkait bisnis yang sedang berjalan, meningkatkan nilai yang ada dan memberikan peningkatan pendapatan, memaksimalkan pasar, dan meningkatkan kualitas agar dapat berkembang dengan cepat dan mempertahankan kondisi bisnis agar kinerja tidak terus menurun dan mengakibatkan kerugian yang besar karena kemungkinan terjadinya perubahan nilai yang ada. Penelitian (Permatasari, 2021) menemukan bahwa ketika mempertimbangkan faktor keuangan, hasilnya menguntungkan dan bisnis dapat berkembang.</w:t>
      </w:r>
    </w:p>
    <w:p w14:paraId="35310995" w14:textId="77777777"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Berdasarkan hasil evaluasi bisnis Saga Fitness dengan menggunakan kriteria penilaian tersebut, dapat disimpulkan bahwa, selama memperhatikan hal-hal yang berkaitan dengan pengembangan bisnis, bisnis Saga Fitness layak untuk dikembangkan dengan baik pada ketiga kriteria keuangan. Masalah uang selalu dibahas dalam hal menghasilkan uang sebanyak mungkin, tetapi aturan praktis untuk investasi adalah "high risk, high return", yang berarti bahwa semakin besar risikonya, semakin besar pula keuntungan yang didapat. Hal ini terutama berlaku dalam hal memulai bisnis, di mana taruhannya jauh lebih tinggi jika terjadi kesalahan. Investasi yang berhubungan dengan valuasi, khususnya, harus dipikirkan dengan cermat. Tidak mudah untuk mendapatkan uang Anda kembali setelah Anda menginvestasikannya ke dalam sebuah perusahaan dan menyaksikannya tersandung di tengah jalan; jika Anda telah melakukannya untuk sementara waktu, Anda mungkin sudah putus asa.</w:t>
      </w:r>
    </w:p>
    <w:p w14:paraId="69E02D33" w14:textId="78097F50" w:rsidR="00124D5F" w:rsidRPr="00A55D53" w:rsidRDefault="00124D5F" w:rsidP="00124D5F">
      <w:pPr>
        <w:spacing w:after="0" w:line="240" w:lineRule="auto"/>
        <w:ind w:left="360" w:firstLine="360"/>
        <w:jc w:val="both"/>
        <w:rPr>
          <w:rFonts w:cstheme="minorHAnsi"/>
          <w:sz w:val="24"/>
          <w:szCs w:val="24"/>
          <w:lang w:val="en-US"/>
        </w:rPr>
      </w:pPr>
      <w:r w:rsidRPr="00A55D53">
        <w:rPr>
          <w:rFonts w:cstheme="minorHAnsi"/>
          <w:sz w:val="24"/>
          <w:szCs w:val="24"/>
          <w:lang w:val="en-US"/>
        </w:rPr>
        <w:t>Deposito adalah salah satu produk perbankan yang banyak dipilih oleh sebagian orang dalam berinvestasi, dan deposito adalah bentuk investasi yang cukup populer, tetapi sama seperti bentuk investasi lainnya, deposito juga memiliki kelebihan dan kekurangannya; misalnya, salah satu kekurangan deposito adalah dana yang diinvestasikan tidak dapat ditarik hingga deposito tersebut jatuh tempo, yang dapat menjadi masalah jika Saga Fitness perlu menarik dana dengan cepat. Berikut adalah keuntungan yang didapat jika pihak Saga Fitness melakukan deposito: Dengan investasi awal sebesar Rp. 800.000.000 dan tarif pajak bulanan sebesar 3,00% berdasarkan suku bunga yang berlaku untuk deposito konvensional bank BNI untuk periode yang berakhir pada tanggal 31 Oktober 2022, maka total suku bunga selama 12 bulan adalah Rp. 823,280,000. Jika Saga Fitness menginvestasikan modalnya, maka akan memperoleh deposito sebesar Rp. 24.000.000 dan membayar pajak deposito sebesar 3,00% x Rp. 24. 000.000 = Rp. 720.000. Risiko yang diambil oleh Saga Fitness adalah wajar, dan keuntungan yang diperoleh tidak terlalu besar, sehingga keduanya tidak saling bertentangan.</w:t>
      </w:r>
    </w:p>
    <w:p w14:paraId="27F42477" w14:textId="77777777" w:rsidR="00042EB0" w:rsidRPr="00A55D53" w:rsidRDefault="00042EB0" w:rsidP="004B10E2">
      <w:pPr>
        <w:pStyle w:val="Heading1"/>
        <w:spacing w:before="0" w:line="240" w:lineRule="auto"/>
        <w:rPr>
          <w:rFonts w:asciiTheme="minorHAnsi" w:hAnsiTheme="minorHAnsi" w:cstheme="minorHAnsi"/>
          <w:color w:val="auto"/>
          <w:sz w:val="24"/>
          <w:szCs w:val="24"/>
        </w:rPr>
      </w:pPr>
    </w:p>
    <w:p w14:paraId="1BF42B85" w14:textId="75FA8CB0" w:rsidR="00B5176B" w:rsidRPr="00286DF8" w:rsidRDefault="00185CBD" w:rsidP="004B10E2">
      <w:pPr>
        <w:pStyle w:val="Heading1"/>
        <w:spacing w:before="0" w:line="240" w:lineRule="auto"/>
        <w:rPr>
          <w:rFonts w:asciiTheme="minorHAnsi" w:hAnsiTheme="minorHAnsi" w:cstheme="minorHAnsi"/>
          <w:color w:val="auto"/>
          <w:sz w:val="22"/>
          <w:szCs w:val="22"/>
        </w:rPr>
      </w:pPr>
      <w:r w:rsidRPr="00286DF8">
        <w:rPr>
          <w:rFonts w:asciiTheme="minorHAnsi" w:hAnsiTheme="minorHAnsi" w:cstheme="minorHAnsi"/>
          <w:color w:val="auto"/>
          <w:sz w:val="22"/>
          <w:szCs w:val="22"/>
        </w:rPr>
        <w:t>SIMPULAN</w:t>
      </w:r>
    </w:p>
    <w:p w14:paraId="3278BF3F" w14:textId="2CEF0F05" w:rsidR="00124D5F" w:rsidRPr="00A55D53" w:rsidRDefault="00124D5F" w:rsidP="00124D5F">
      <w:pPr>
        <w:spacing w:after="0" w:line="240" w:lineRule="auto"/>
        <w:ind w:firstLine="360"/>
        <w:jc w:val="both"/>
        <w:rPr>
          <w:rFonts w:cstheme="minorHAnsi"/>
          <w:sz w:val="24"/>
          <w:szCs w:val="24"/>
        </w:rPr>
      </w:pPr>
      <w:r w:rsidRPr="00A55D53">
        <w:rPr>
          <w:rFonts w:cstheme="minorHAnsi"/>
          <w:sz w:val="24"/>
          <w:szCs w:val="24"/>
        </w:rPr>
        <w:t>Berdasarkan hasil penelitian yang dilakukan terhadap Analisis Kelayakan Finansial Saga Fitness di Kecamatan Tenggarong Seberang, Kabupaten Kutai Kartanegara, seperti yang telah dibahas pada bab sebelumnya, maka dapat disimpulkan bahwa kelayakan finansial Saga Fitness untuk periode 2020-2025 menunjukkan potensi untuk terus tumbuh dan berkembang. Kesimpulan ini didukung oleh kriteria penilaian yang telah dievaluasi, dengan hasil sebagai berikut:</w:t>
      </w:r>
      <w:r w:rsidRPr="00A55D53">
        <w:rPr>
          <w:rFonts w:cstheme="minorHAnsi"/>
          <w:sz w:val="24"/>
          <w:szCs w:val="24"/>
          <w:lang w:val="en-US"/>
        </w:rPr>
        <w:t xml:space="preserve"> </w:t>
      </w:r>
      <w:r w:rsidRPr="00A55D53">
        <w:rPr>
          <w:rFonts w:cstheme="minorHAnsi"/>
          <w:sz w:val="24"/>
          <w:szCs w:val="24"/>
        </w:rPr>
        <w:t>Berdasarkan hasil evaluasi penilaian kelayakan finansial, terlihat bahwa Break Even Point (BEP) penjualan sebesar Rp. 417.628.104,-. Selain itu, rasio kontribusi margin menunjukkan hasil yang menguntungkan sekitar 90%. Selain itu, pendapatan yang dihasilkan dalam kurun waktu 5 tahun melampaui angka BEP penjualan. Oleh karena itu, dapat disimpulkan bahwa perusahaan Saga Fitness layak dan siap untuk pertumbuhan yang sukses.</w:t>
      </w:r>
    </w:p>
    <w:p w14:paraId="5D4DAD46" w14:textId="77777777" w:rsidR="00124D5F" w:rsidRPr="00A55D53" w:rsidRDefault="00124D5F" w:rsidP="00124D5F">
      <w:pPr>
        <w:spacing w:after="0" w:line="240" w:lineRule="auto"/>
        <w:ind w:firstLine="360"/>
        <w:jc w:val="both"/>
        <w:rPr>
          <w:rFonts w:cstheme="minorHAnsi"/>
          <w:sz w:val="24"/>
          <w:szCs w:val="24"/>
        </w:rPr>
      </w:pPr>
      <w:r w:rsidRPr="00A55D53">
        <w:rPr>
          <w:rFonts w:cstheme="minorHAnsi"/>
          <w:sz w:val="24"/>
          <w:szCs w:val="24"/>
        </w:rPr>
        <w:t>Berdasarkan hasil penilaian dengan menggunakan metode Payback Period, diperkirakan Saga Fitness membutuhkan waktu sekitar tiga tahun enam bulan untuk mengembalikan modal yang diinvestasikan. Hal ini menunjukkan kelayakan berinvestasi di Saga Fitness untuk tujuan pengembangan.</w:t>
      </w:r>
    </w:p>
    <w:p w14:paraId="1E3A458D" w14:textId="07FD4B06" w:rsidR="00B5176B" w:rsidRPr="00A55D53" w:rsidRDefault="00124D5F" w:rsidP="00124D5F">
      <w:pPr>
        <w:spacing w:after="0" w:line="240" w:lineRule="auto"/>
        <w:ind w:firstLine="360"/>
        <w:jc w:val="both"/>
        <w:rPr>
          <w:rFonts w:cstheme="minorHAnsi"/>
          <w:sz w:val="24"/>
          <w:szCs w:val="24"/>
        </w:rPr>
      </w:pPr>
      <w:r w:rsidRPr="00A55D53">
        <w:rPr>
          <w:rFonts w:cstheme="minorHAnsi"/>
          <w:sz w:val="24"/>
          <w:szCs w:val="24"/>
        </w:rPr>
        <w:t xml:space="preserve">Berdasarkan hasil analisis Net Present Value, nilai manfaat bersih sekarang dalam jangka waktu lima tahun adalah sebesar Rp. 1.138.996.843,-. Hal ini menunjukkan bahwa nilai manfaat yang diperoleh </w:t>
      </w:r>
      <w:r w:rsidRPr="00A55D53">
        <w:rPr>
          <w:rFonts w:cstheme="minorHAnsi"/>
          <w:sz w:val="24"/>
          <w:szCs w:val="24"/>
        </w:rPr>
        <w:lastRenderedPageBreak/>
        <w:t>melebihi total biaya yang dikeluarkan selama periode 2020-2025. Oleh karena itu, dapat disimpulkan bahwa pengembangan usaha Saga Fitness layak untuk dilakukan.</w:t>
      </w:r>
    </w:p>
    <w:p w14:paraId="42EF42D6" w14:textId="77777777" w:rsidR="00A55D53" w:rsidRDefault="00A55D53">
      <w:pPr>
        <w:rPr>
          <w:rFonts w:cstheme="minorHAnsi"/>
          <w:b/>
        </w:rPr>
      </w:pPr>
      <w:r>
        <w:rPr>
          <w:rFonts w:cstheme="minorHAnsi"/>
          <w:b/>
        </w:rPr>
        <w:br w:type="page"/>
      </w:r>
    </w:p>
    <w:p w14:paraId="3C8AFC07" w14:textId="0A3C35F9" w:rsidR="007448BB" w:rsidRPr="00286DF8" w:rsidRDefault="00185CBD" w:rsidP="004B10E2">
      <w:pPr>
        <w:spacing w:after="0" w:line="240" w:lineRule="auto"/>
        <w:rPr>
          <w:rFonts w:cstheme="minorHAnsi"/>
          <w:b/>
        </w:rPr>
      </w:pPr>
      <w:r w:rsidRPr="00286DF8">
        <w:rPr>
          <w:rFonts w:cstheme="minorHAnsi"/>
          <w:b/>
        </w:rPr>
        <w:lastRenderedPageBreak/>
        <w:t>DAFTAR PUSTAKA</w:t>
      </w:r>
    </w:p>
    <w:p w14:paraId="1EAE9597" w14:textId="63A4F58F" w:rsidR="00A55D53" w:rsidRPr="00A55D53"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lang w:val="en-US"/>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3E7E87">
        <w:rPr>
          <w:rFonts w:ascii="Times New Roman" w:hAnsi="Times New Roman" w:cs="Times New Roman"/>
          <w:noProof/>
          <w:sz w:val="24"/>
          <w:szCs w:val="24"/>
        </w:rPr>
        <w:t xml:space="preserve">Anggakusuma, F. A. (2017). Analisis Evaluasi Kelayakan Bisnis Di Katering Sarahfie. </w:t>
      </w:r>
      <w:r w:rsidRPr="003E7E87">
        <w:rPr>
          <w:rFonts w:ascii="Times New Roman" w:hAnsi="Times New Roman" w:cs="Times New Roman"/>
          <w:i/>
          <w:iCs/>
          <w:noProof/>
          <w:sz w:val="24"/>
          <w:szCs w:val="24"/>
        </w:rPr>
        <w:t>Gastronomy Tourism Journal</w:t>
      </w:r>
      <w:r>
        <w:rPr>
          <w:rFonts w:ascii="Times New Roman" w:hAnsi="Times New Roman" w:cs="Times New Roman"/>
          <w:noProof/>
          <w:sz w:val="24"/>
          <w:szCs w:val="24"/>
          <w:lang w:val="en-US"/>
        </w:rPr>
        <w:t>.</w:t>
      </w:r>
    </w:p>
    <w:p w14:paraId="2AAD96AD" w14:textId="77777777"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3E7E87">
        <w:rPr>
          <w:rFonts w:ascii="Times New Roman" w:hAnsi="Times New Roman" w:cs="Times New Roman"/>
          <w:noProof/>
          <w:sz w:val="24"/>
          <w:szCs w:val="24"/>
        </w:rPr>
        <w:t xml:space="preserve">Asman, H. N. (2021). </w:t>
      </w:r>
      <w:r w:rsidRPr="003E7E87">
        <w:rPr>
          <w:rFonts w:ascii="Times New Roman" w:hAnsi="Times New Roman" w:cs="Times New Roman"/>
          <w:i/>
          <w:iCs/>
          <w:noProof/>
          <w:sz w:val="24"/>
          <w:szCs w:val="24"/>
        </w:rPr>
        <w:t>Studi Kelayakan Bisnis ( Pedoman Memulai Bisnis Era Revolusi Industri 4.0)</w:t>
      </w:r>
      <w:r w:rsidRPr="003E7E87">
        <w:rPr>
          <w:rFonts w:ascii="Times New Roman" w:hAnsi="Times New Roman" w:cs="Times New Roman"/>
          <w:noProof/>
          <w:sz w:val="24"/>
          <w:szCs w:val="24"/>
        </w:rPr>
        <w:t xml:space="preserve"> </w:t>
      </w:r>
      <w:r>
        <w:rPr>
          <w:rFonts w:ascii="Times New Roman" w:hAnsi="Times New Roman" w:cs="Times New Roman"/>
          <w:noProof/>
          <w:sz w:val="24"/>
          <w:szCs w:val="24"/>
        </w:rPr>
        <w:t>Indramayu: CV Adaru Abimata</w:t>
      </w:r>
    </w:p>
    <w:p w14:paraId="607A3600" w14:textId="77777777"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3E7E87">
        <w:rPr>
          <w:rFonts w:ascii="Times New Roman" w:hAnsi="Times New Roman" w:cs="Times New Roman"/>
          <w:noProof/>
          <w:sz w:val="24"/>
          <w:szCs w:val="24"/>
        </w:rPr>
        <w:t xml:space="preserve">Asrul, Ananda, R., &amp; Rosinta. (2014). </w:t>
      </w:r>
      <w:r w:rsidRPr="00365189">
        <w:rPr>
          <w:rFonts w:ascii="Times New Roman" w:hAnsi="Times New Roman" w:cs="Times New Roman"/>
          <w:i/>
          <w:iCs/>
          <w:noProof/>
          <w:sz w:val="24"/>
          <w:szCs w:val="24"/>
        </w:rPr>
        <w:t>Evaluasi Pembelajaranan</w:t>
      </w:r>
      <w:r>
        <w:rPr>
          <w:rFonts w:ascii="Times New Roman" w:hAnsi="Times New Roman" w:cs="Times New Roman"/>
          <w:noProof/>
          <w:sz w:val="24"/>
          <w:szCs w:val="24"/>
        </w:rPr>
        <w:t xml:space="preserve">. Bandung: </w:t>
      </w:r>
      <w:r w:rsidRPr="003E7E87">
        <w:rPr>
          <w:rFonts w:ascii="Times New Roman" w:hAnsi="Times New Roman" w:cs="Times New Roman"/>
          <w:i/>
          <w:iCs/>
          <w:noProof/>
          <w:sz w:val="24"/>
          <w:szCs w:val="24"/>
        </w:rPr>
        <w:t>Ciptapustaka Media</w:t>
      </w:r>
      <w:r>
        <w:rPr>
          <w:rFonts w:ascii="Times New Roman" w:hAnsi="Times New Roman" w:cs="Times New Roman"/>
          <w:noProof/>
          <w:sz w:val="24"/>
          <w:szCs w:val="24"/>
        </w:rPr>
        <w:t xml:space="preserve"> group.</w:t>
      </w:r>
    </w:p>
    <w:p w14:paraId="4B767EF5" w14:textId="77777777"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3E7E87">
        <w:rPr>
          <w:rFonts w:ascii="Times New Roman" w:hAnsi="Times New Roman" w:cs="Times New Roman"/>
          <w:noProof/>
          <w:sz w:val="24"/>
          <w:szCs w:val="24"/>
        </w:rPr>
        <w:t xml:space="preserve">Astuti Astuti dkk. (2021). </w:t>
      </w:r>
      <w:r w:rsidRPr="003E7E87">
        <w:rPr>
          <w:rFonts w:ascii="Times New Roman" w:hAnsi="Times New Roman" w:cs="Times New Roman"/>
          <w:i/>
          <w:iCs/>
          <w:noProof/>
          <w:sz w:val="24"/>
          <w:szCs w:val="24"/>
        </w:rPr>
        <w:t>Teori Penganggaran Perusahaan</w:t>
      </w:r>
      <w:r w:rsidRPr="003E7E87">
        <w:rPr>
          <w:rFonts w:ascii="Times New Roman" w:hAnsi="Times New Roman" w:cs="Times New Roman"/>
          <w:noProof/>
          <w:sz w:val="24"/>
          <w:szCs w:val="24"/>
        </w:rPr>
        <w:t xml:space="preserve"> </w:t>
      </w:r>
      <w:r>
        <w:rPr>
          <w:rFonts w:ascii="Times New Roman" w:hAnsi="Times New Roman" w:cs="Times New Roman"/>
          <w:noProof/>
          <w:sz w:val="24"/>
          <w:szCs w:val="24"/>
        </w:rPr>
        <w:t>Jakarta:</w:t>
      </w:r>
      <w:r w:rsidRPr="003E7E87">
        <w:rPr>
          <w:rFonts w:ascii="Times New Roman" w:hAnsi="Times New Roman" w:cs="Times New Roman"/>
          <w:noProof/>
          <w:sz w:val="24"/>
          <w:szCs w:val="24"/>
        </w:rPr>
        <w:t xml:space="preserve"> Yayasan Kita Menulis. </w:t>
      </w:r>
    </w:p>
    <w:p w14:paraId="1BF1587E" w14:textId="77777777"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3E7E87">
        <w:rPr>
          <w:rFonts w:ascii="Times New Roman" w:hAnsi="Times New Roman" w:cs="Times New Roman"/>
          <w:noProof/>
          <w:sz w:val="24"/>
          <w:szCs w:val="24"/>
        </w:rPr>
        <w:t xml:space="preserve">Ayodya, W. (2020). </w:t>
      </w:r>
      <w:r w:rsidRPr="003E7E87">
        <w:rPr>
          <w:rFonts w:ascii="Times New Roman" w:hAnsi="Times New Roman" w:cs="Times New Roman"/>
          <w:i/>
          <w:iCs/>
          <w:noProof/>
          <w:sz w:val="24"/>
          <w:szCs w:val="24"/>
        </w:rPr>
        <w:t>UMKM 4.0 : strategi UMKM memasuki era digital 4.0</w:t>
      </w:r>
      <w:r w:rsidRPr="003E7E87">
        <w:rPr>
          <w:rFonts w:ascii="Times New Roman" w:hAnsi="Times New Roman" w:cs="Times New Roman"/>
          <w:noProof/>
          <w:sz w:val="24"/>
          <w:szCs w:val="24"/>
        </w:rPr>
        <w:t xml:space="preserve"> . PT Elex Media Komputindo.</w:t>
      </w:r>
    </w:p>
    <w:p w14:paraId="14DCAB4C" w14:textId="5E0A3A96"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3E7E87">
        <w:rPr>
          <w:rFonts w:ascii="Times New Roman" w:hAnsi="Times New Roman" w:cs="Times New Roman"/>
          <w:noProof/>
          <w:sz w:val="24"/>
          <w:szCs w:val="24"/>
        </w:rPr>
        <w:t>Umar</w:t>
      </w:r>
      <w:r>
        <w:rPr>
          <w:rFonts w:ascii="Times New Roman" w:hAnsi="Times New Roman" w:cs="Times New Roman"/>
          <w:noProof/>
          <w:sz w:val="24"/>
          <w:szCs w:val="24"/>
          <w:lang w:val="en-US"/>
        </w:rPr>
        <w:t xml:space="preserve">, </w:t>
      </w:r>
      <w:r w:rsidRPr="003E7E87">
        <w:rPr>
          <w:rFonts w:ascii="Times New Roman" w:hAnsi="Times New Roman" w:cs="Times New Roman"/>
          <w:noProof/>
          <w:sz w:val="24"/>
          <w:szCs w:val="24"/>
        </w:rPr>
        <w:t xml:space="preserve">Husein. (2005). </w:t>
      </w:r>
      <w:r w:rsidRPr="003E7E87">
        <w:rPr>
          <w:rFonts w:ascii="Times New Roman" w:hAnsi="Times New Roman" w:cs="Times New Roman"/>
          <w:i/>
          <w:iCs/>
          <w:noProof/>
          <w:sz w:val="24"/>
          <w:szCs w:val="24"/>
        </w:rPr>
        <w:t>Evaluasi Kinerja Perusahaan Cetakan Ke-3</w:t>
      </w:r>
      <w:r w:rsidRPr="003E7E87">
        <w:rPr>
          <w:rFonts w:ascii="Times New Roman" w:hAnsi="Times New Roman" w:cs="Times New Roman"/>
          <w:noProof/>
          <w:sz w:val="24"/>
          <w:szCs w:val="24"/>
        </w:rPr>
        <w:t xml:space="preserve"> </w:t>
      </w:r>
      <w:r>
        <w:rPr>
          <w:rFonts w:ascii="Times New Roman" w:hAnsi="Times New Roman" w:cs="Times New Roman"/>
          <w:noProof/>
          <w:sz w:val="24"/>
          <w:szCs w:val="24"/>
        </w:rPr>
        <w:t>Jakarta :</w:t>
      </w:r>
      <w:r w:rsidRPr="003E7E87">
        <w:rPr>
          <w:rFonts w:ascii="Times New Roman" w:hAnsi="Times New Roman" w:cs="Times New Roman"/>
          <w:noProof/>
          <w:sz w:val="24"/>
          <w:szCs w:val="24"/>
        </w:rPr>
        <w:t>Gramedia Pustaka Utama.</w:t>
      </w:r>
    </w:p>
    <w:p w14:paraId="70A44E0F" w14:textId="6E5E2140"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Pr>
          <w:rFonts w:ascii="Times New Roman" w:hAnsi="Times New Roman" w:cs="Times New Roman"/>
          <w:noProof/>
          <w:sz w:val="24"/>
          <w:szCs w:val="24"/>
        </w:rPr>
        <w:t>Nugraha</w:t>
      </w:r>
      <w:r w:rsidRPr="003E7E87">
        <w:rPr>
          <w:rFonts w:ascii="Times New Roman" w:hAnsi="Times New Roman" w:cs="Times New Roman"/>
          <w:noProof/>
          <w:sz w:val="24"/>
          <w:szCs w:val="24"/>
        </w:rPr>
        <w:t xml:space="preserve"> </w:t>
      </w:r>
      <w:r>
        <w:rPr>
          <w:rFonts w:ascii="Times New Roman" w:hAnsi="Times New Roman" w:cs="Times New Roman"/>
          <w:noProof/>
          <w:sz w:val="24"/>
          <w:szCs w:val="24"/>
          <w:lang w:val="en-US"/>
        </w:rPr>
        <w:t>P</w:t>
      </w:r>
      <w:r w:rsidRPr="003E7E87">
        <w:rPr>
          <w:rFonts w:ascii="Times New Roman" w:hAnsi="Times New Roman" w:cs="Times New Roman"/>
          <w:noProof/>
          <w:sz w:val="24"/>
          <w:szCs w:val="24"/>
        </w:rPr>
        <w:t>utra</w:t>
      </w:r>
      <w:r>
        <w:rPr>
          <w:rFonts w:ascii="Times New Roman" w:hAnsi="Times New Roman" w:cs="Times New Roman"/>
          <w:noProof/>
          <w:sz w:val="24"/>
          <w:szCs w:val="24"/>
        </w:rPr>
        <w:t>, M</w:t>
      </w:r>
      <w:r w:rsidRPr="003E7E87">
        <w:rPr>
          <w:rFonts w:ascii="Times New Roman" w:hAnsi="Times New Roman" w:cs="Times New Roman"/>
          <w:noProof/>
          <w:sz w:val="24"/>
          <w:szCs w:val="24"/>
        </w:rPr>
        <w:t>aharani</w:t>
      </w:r>
      <w:r>
        <w:rPr>
          <w:rFonts w:ascii="Times New Roman" w:hAnsi="Times New Roman" w:cs="Times New Roman"/>
          <w:noProof/>
          <w:sz w:val="24"/>
          <w:szCs w:val="24"/>
        </w:rPr>
        <w:t>,</w:t>
      </w:r>
      <w:r w:rsidRPr="003E7E87">
        <w:rPr>
          <w:rFonts w:ascii="Times New Roman" w:hAnsi="Times New Roman" w:cs="Times New Roman"/>
          <w:noProof/>
          <w:sz w:val="24"/>
          <w:szCs w:val="24"/>
        </w:rPr>
        <w:t xml:space="preserve"> Dewi soraya. (2021). </w:t>
      </w:r>
      <w:r w:rsidRPr="003E7E87">
        <w:rPr>
          <w:rFonts w:ascii="Times New Roman" w:hAnsi="Times New Roman" w:cs="Times New Roman"/>
          <w:i/>
          <w:iCs/>
          <w:noProof/>
          <w:sz w:val="24"/>
          <w:szCs w:val="24"/>
        </w:rPr>
        <w:t>Kewirausahaan</w:t>
      </w:r>
      <w:r w:rsidRPr="003E7E87">
        <w:rPr>
          <w:rFonts w:ascii="Times New Roman" w:hAnsi="Times New Roman" w:cs="Times New Roman"/>
          <w:noProof/>
          <w:sz w:val="24"/>
          <w:szCs w:val="24"/>
        </w:rPr>
        <w:t>.</w:t>
      </w:r>
      <w:r>
        <w:rPr>
          <w:rFonts w:ascii="Times New Roman" w:hAnsi="Times New Roman" w:cs="Times New Roman"/>
          <w:noProof/>
          <w:sz w:val="24"/>
          <w:szCs w:val="24"/>
        </w:rPr>
        <w:t xml:space="preserve"> Bali: </w:t>
      </w:r>
      <w:r w:rsidRPr="003E7E87">
        <w:rPr>
          <w:rFonts w:ascii="Times New Roman" w:hAnsi="Times New Roman" w:cs="Times New Roman"/>
          <w:noProof/>
          <w:sz w:val="24"/>
          <w:szCs w:val="24"/>
        </w:rPr>
        <w:t xml:space="preserve"> NILACAKRA.</w:t>
      </w:r>
    </w:p>
    <w:p w14:paraId="6A539247" w14:textId="5C31691F"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Pr>
          <w:rFonts w:ascii="Times New Roman" w:hAnsi="Times New Roman" w:cs="Times New Roman"/>
          <w:noProof/>
          <w:sz w:val="24"/>
          <w:szCs w:val="24"/>
          <w:lang w:val="en-US"/>
        </w:rPr>
        <w:t>Y</w:t>
      </w:r>
      <w:r w:rsidRPr="003E7E87">
        <w:rPr>
          <w:rFonts w:ascii="Times New Roman" w:hAnsi="Times New Roman" w:cs="Times New Roman"/>
          <w:noProof/>
          <w:sz w:val="24"/>
          <w:szCs w:val="24"/>
        </w:rPr>
        <w:t>usriansyah</w:t>
      </w:r>
      <w:r>
        <w:rPr>
          <w:rFonts w:ascii="Times New Roman" w:hAnsi="Times New Roman" w:cs="Times New Roman"/>
          <w:noProof/>
          <w:sz w:val="24"/>
          <w:szCs w:val="24"/>
          <w:lang w:val="en-US"/>
        </w:rPr>
        <w:t xml:space="preserve">, </w:t>
      </w:r>
      <w:r w:rsidRPr="003E7E87">
        <w:rPr>
          <w:rFonts w:ascii="Times New Roman" w:hAnsi="Times New Roman" w:cs="Times New Roman"/>
          <w:noProof/>
          <w:sz w:val="24"/>
          <w:szCs w:val="24"/>
        </w:rPr>
        <w:t xml:space="preserve">Iqbal. (2020). </w:t>
      </w:r>
      <w:r w:rsidRPr="00365189">
        <w:rPr>
          <w:rFonts w:ascii="Times New Roman" w:hAnsi="Times New Roman" w:cs="Times New Roman"/>
          <w:i/>
          <w:iCs/>
          <w:noProof/>
          <w:sz w:val="24"/>
          <w:szCs w:val="24"/>
        </w:rPr>
        <w:t>STUDI KELAYAKAN BISNIS PADA USAHA SOFTWARE X DI PT XYZ</w:t>
      </w:r>
      <w:r w:rsidRPr="003E7E87">
        <w:rPr>
          <w:rFonts w:ascii="Times New Roman" w:hAnsi="Times New Roman" w:cs="Times New Roman"/>
          <w:noProof/>
          <w:sz w:val="24"/>
          <w:szCs w:val="24"/>
        </w:rPr>
        <w:t xml:space="preserve">. </w:t>
      </w:r>
      <w:r w:rsidRPr="003E7E87">
        <w:rPr>
          <w:rFonts w:ascii="Times New Roman" w:hAnsi="Times New Roman" w:cs="Times New Roman"/>
          <w:i/>
          <w:iCs/>
          <w:noProof/>
          <w:sz w:val="24"/>
          <w:szCs w:val="24"/>
        </w:rPr>
        <w:t>Manajemen Industri Dan Tekhnologi</w:t>
      </w:r>
      <w:r w:rsidRPr="003E7E87">
        <w:rPr>
          <w:rFonts w:ascii="Times New Roman" w:hAnsi="Times New Roman" w:cs="Times New Roman"/>
          <w:noProof/>
          <w:sz w:val="24"/>
          <w:szCs w:val="24"/>
        </w:rPr>
        <w:t xml:space="preserve">, </w:t>
      </w:r>
      <w:r w:rsidRPr="003E7E87">
        <w:rPr>
          <w:rFonts w:ascii="Times New Roman" w:hAnsi="Times New Roman" w:cs="Times New Roman"/>
          <w:i/>
          <w:iCs/>
          <w:noProof/>
          <w:sz w:val="24"/>
          <w:szCs w:val="24"/>
        </w:rPr>
        <w:t>01</w:t>
      </w:r>
      <w:r w:rsidRPr="003E7E87">
        <w:rPr>
          <w:rFonts w:ascii="Times New Roman" w:hAnsi="Times New Roman" w:cs="Times New Roman"/>
          <w:noProof/>
          <w:sz w:val="24"/>
          <w:szCs w:val="24"/>
        </w:rPr>
        <w:t>.</w:t>
      </w:r>
    </w:p>
    <w:p w14:paraId="231F9F50" w14:textId="77777777"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A55D53">
        <w:rPr>
          <w:rFonts w:ascii="Times New Roman" w:hAnsi="Times New Roman" w:cs="Times New Roman"/>
          <w:noProof/>
          <w:sz w:val="24"/>
          <w:szCs w:val="24"/>
        </w:rPr>
        <w:t>Mangkunegara</w:t>
      </w:r>
      <w:r w:rsidRPr="003E7E87">
        <w:rPr>
          <w:rFonts w:ascii="Times New Roman" w:hAnsi="Times New Roman" w:cs="Times New Roman"/>
          <w:noProof/>
          <w:sz w:val="24"/>
          <w:szCs w:val="24"/>
        </w:rPr>
        <w:t>, A. P., &amp; Prabu, A. (2005). E</w:t>
      </w:r>
      <w:r w:rsidRPr="00365189">
        <w:rPr>
          <w:rFonts w:ascii="Times New Roman" w:hAnsi="Times New Roman" w:cs="Times New Roman"/>
          <w:i/>
          <w:iCs/>
          <w:noProof/>
          <w:sz w:val="24"/>
          <w:szCs w:val="24"/>
        </w:rPr>
        <w:t xml:space="preserve">valuasi kinerja sumber daya manusia </w:t>
      </w:r>
      <w:r w:rsidRPr="00365189">
        <w:rPr>
          <w:rFonts w:ascii="Times New Roman" w:hAnsi="Times New Roman" w:cs="Times New Roman"/>
          <w:noProof/>
          <w:sz w:val="24"/>
          <w:szCs w:val="24"/>
        </w:rPr>
        <w:t>Bandung:</w:t>
      </w:r>
      <w:r w:rsidRPr="003E7E87">
        <w:rPr>
          <w:rFonts w:ascii="Times New Roman" w:hAnsi="Times New Roman" w:cs="Times New Roman"/>
          <w:i/>
          <w:iCs/>
          <w:noProof/>
          <w:sz w:val="24"/>
          <w:szCs w:val="24"/>
        </w:rPr>
        <w:t xml:space="preserve"> Refika Aditama</w:t>
      </w:r>
      <w:r w:rsidRPr="003E7E87">
        <w:rPr>
          <w:rFonts w:ascii="Times New Roman" w:hAnsi="Times New Roman" w:cs="Times New Roman"/>
          <w:noProof/>
          <w:sz w:val="24"/>
          <w:szCs w:val="24"/>
        </w:rPr>
        <w:t>. Salemba Empat.</w:t>
      </w:r>
    </w:p>
    <w:p w14:paraId="0F2F7AA9" w14:textId="77777777"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A55D53">
        <w:rPr>
          <w:rFonts w:ascii="Times New Roman" w:hAnsi="Times New Roman" w:cs="Times New Roman"/>
          <w:noProof/>
          <w:sz w:val="24"/>
          <w:szCs w:val="24"/>
        </w:rPr>
        <w:t>Permatasari</w:t>
      </w:r>
      <w:r w:rsidRPr="003E7E87">
        <w:rPr>
          <w:rFonts w:ascii="Times New Roman" w:hAnsi="Times New Roman" w:cs="Times New Roman"/>
          <w:noProof/>
          <w:sz w:val="24"/>
          <w:szCs w:val="24"/>
        </w:rPr>
        <w:t>,</w:t>
      </w:r>
      <w:r>
        <w:rPr>
          <w:rFonts w:ascii="Times New Roman" w:hAnsi="Times New Roman" w:cs="Times New Roman"/>
          <w:noProof/>
          <w:sz w:val="24"/>
          <w:szCs w:val="24"/>
        </w:rPr>
        <w:t xml:space="preserve"> </w:t>
      </w:r>
      <w:r w:rsidRPr="003E7E87">
        <w:rPr>
          <w:rFonts w:ascii="Times New Roman" w:hAnsi="Times New Roman" w:cs="Times New Roman"/>
          <w:noProof/>
          <w:sz w:val="24"/>
          <w:szCs w:val="24"/>
        </w:rPr>
        <w:t xml:space="preserve">(2021). </w:t>
      </w:r>
      <w:r w:rsidRPr="003E7E87">
        <w:rPr>
          <w:rFonts w:ascii="Times New Roman" w:hAnsi="Times New Roman" w:cs="Times New Roman"/>
          <w:i/>
          <w:iCs/>
          <w:noProof/>
          <w:sz w:val="24"/>
          <w:szCs w:val="24"/>
        </w:rPr>
        <w:t>Analisis Kelayakan Investasi Pada Fitness Center Sawunggalih di Jalan Panembahan Senopati Magelang Jawa Tengah</w:t>
      </w:r>
      <w:r w:rsidRPr="003E7E87">
        <w:rPr>
          <w:rFonts w:ascii="Times New Roman" w:hAnsi="Times New Roman" w:cs="Times New Roman"/>
          <w:noProof/>
          <w:sz w:val="24"/>
          <w:szCs w:val="24"/>
        </w:rPr>
        <w:t>.</w:t>
      </w:r>
    </w:p>
    <w:p w14:paraId="2B815A85" w14:textId="77777777"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A55D53">
        <w:rPr>
          <w:rFonts w:ascii="Times New Roman" w:hAnsi="Times New Roman" w:cs="Times New Roman"/>
          <w:noProof/>
          <w:sz w:val="24"/>
          <w:szCs w:val="24"/>
        </w:rPr>
        <w:t>Prastowo</w:t>
      </w:r>
      <w:r w:rsidRPr="003E7E87">
        <w:rPr>
          <w:rFonts w:ascii="Times New Roman" w:hAnsi="Times New Roman" w:cs="Times New Roman"/>
          <w:noProof/>
          <w:sz w:val="24"/>
          <w:szCs w:val="24"/>
        </w:rPr>
        <w:t xml:space="preserve">, D. (2015). </w:t>
      </w:r>
      <w:r w:rsidRPr="003E7E87">
        <w:rPr>
          <w:rFonts w:ascii="Times New Roman" w:hAnsi="Times New Roman" w:cs="Times New Roman"/>
          <w:i/>
          <w:iCs/>
          <w:noProof/>
          <w:sz w:val="24"/>
          <w:szCs w:val="24"/>
        </w:rPr>
        <w:t xml:space="preserve">Analisis Laporan Keuangan Konsep Dan Aplikasi Edisi Ketiga. </w:t>
      </w:r>
      <w:r w:rsidRPr="00365189">
        <w:rPr>
          <w:rFonts w:ascii="Times New Roman" w:hAnsi="Times New Roman" w:cs="Times New Roman"/>
          <w:noProof/>
          <w:sz w:val="24"/>
          <w:szCs w:val="24"/>
        </w:rPr>
        <w:t>Yogyakarta</w:t>
      </w:r>
      <w:r>
        <w:rPr>
          <w:rFonts w:ascii="Times New Roman" w:hAnsi="Times New Roman" w:cs="Times New Roman"/>
          <w:noProof/>
          <w:sz w:val="24"/>
          <w:szCs w:val="24"/>
        </w:rPr>
        <w:t>:</w:t>
      </w:r>
      <w:r w:rsidRPr="003E7E87">
        <w:rPr>
          <w:rFonts w:ascii="Times New Roman" w:hAnsi="Times New Roman" w:cs="Times New Roman"/>
          <w:i/>
          <w:iCs/>
          <w:noProof/>
          <w:sz w:val="24"/>
          <w:szCs w:val="24"/>
        </w:rPr>
        <w:t xml:space="preserve"> UPP STIM YKPN</w:t>
      </w:r>
      <w:r w:rsidRPr="003E7E87">
        <w:rPr>
          <w:rFonts w:ascii="Times New Roman" w:hAnsi="Times New Roman" w:cs="Times New Roman"/>
          <w:noProof/>
          <w:sz w:val="24"/>
          <w:szCs w:val="24"/>
        </w:rPr>
        <w:t xml:space="preserve"> STIM YKPN.</w:t>
      </w:r>
    </w:p>
    <w:p w14:paraId="1C7A71D7" w14:textId="77777777"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A55D53">
        <w:rPr>
          <w:rFonts w:ascii="Times New Roman" w:hAnsi="Times New Roman" w:cs="Times New Roman"/>
          <w:noProof/>
          <w:sz w:val="24"/>
          <w:szCs w:val="24"/>
        </w:rPr>
        <w:t>Purwana</w:t>
      </w:r>
      <w:r w:rsidRPr="003E7E87">
        <w:rPr>
          <w:rFonts w:ascii="Times New Roman" w:hAnsi="Times New Roman" w:cs="Times New Roman"/>
          <w:noProof/>
          <w:sz w:val="24"/>
          <w:szCs w:val="24"/>
        </w:rPr>
        <w:t xml:space="preserve">,  (2016). </w:t>
      </w:r>
      <w:r w:rsidRPr="003E7E87">
        <w:rPr>
          <w:rFonts w:ascii="Times New Roman" w:hAnsi="Times New Roman" w:cs="Times New Roman"/>
          <w:i/>
          <w:iCs/>
          <w:noProof/>
          <w:sz w:val="24"/>
          <w:szCs w:val="24"/>
        </w:rPr>
        <w:t>Studi Kelayakan Bisnis</w:t>
      </w:r>
      <w:r w:rsidRPr="003E7E87">
        <w:rPr>
          <w:rFonts w:ascii="Times New Roman" w:hAnsi="Times New Roman" w:cs="Times New Roman"/>
          <w:noProof/>
          <w:sz w:val="24"/>
          <w:szCs w:val="24"/>
        </w:rPr>
        <w:t xml:space="preserve"> (cetakan 3). </w:t>
      </w:r>
      <w:r>
        <w:rPr>
          <w:rFonts w:ascii="Times New Roman" w:hAnsi="Times New Roman" w:cs="Times New Roman"/>
          <w:noProof/>
          <w:sz w:val="24"/>
          <w:szCs w:val="24"/>
        </w:rPr>
        <w:t xml:space="preserve">Jakarta : </w:t>
      </w:r>
      <w:r w:rsidRPr="003E7E87">
        <w:rPr>
          <w:rFonts w:ascii="Times New Roman" w:hAnsi="Times New Roman" w:cs="Times New Roman"/>
          <w:noProof/>
          <w:sz w:val="24"/>
          <w:szCs w:val="24"/>
        </w:rPr>
        <w:t>Rajawali Pers.</w:t>
      </w:r>
    </w:p>
    <w:p w14:paraId="206E108F" w14:textId="77777777"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A55D53">
        <w:rPr>
          <w:rFonts w:ascii="Times New Roman" w:hAnsi="Times New Roman" w:cs="Times New Roman"/>
          <w:noProof/>
          <w:sz w:val="24"/>
          <w:szCs w:val="24"/>
        </w:rPr>
        <w:t>Siswoyo</w:t>
      </w:r>
      <w:r w:rsidRPr="003E7E87">
        <w:rPr>
          <w:rFonts w:ascii="Times New Roman" w:hAnsi="Times New Roman" w:cs="Times New Roman"/>
          <w:noProof/>
          <w:sz w:val="24"/>
          <w:szCs w:val="24"/>
        </w:rPr>
        <w:t xml:space="preserve">, A. (2021). </w:t>
      </w:r>
      <w:r w:rsidRPr="003E7E87">
        <w:rPr>
          <w:rFonts w:ascii="Times New Roman" w:hAnsi="Times New Roman" w:cs="Times New Roman"/>
          <w:i/>
          <w:iCs/>
          <w:noProof/>
          <w:sz w:val="24"/>
          <w:szCs w:val="24"/>
        </w:rPr>
        <w:t>Strategi Sukses Keluarga Muda</w:t>
      </w:r>
      <w:r w:rsidRPr="003E7E87">
        <w:rPr>
          <w:rFonts w:ascii="Times New Roman" w:hAnsi="Times New Roman" w:cs="Times New Roman"/>
          <w:noProof/>
          <w:sz w:val="24"/>
          <w:szCs w:val="24"/>
        </w:rPr>
        <w:t xml:space="preserve"> . Lakeisha. </w:t>
      </w:r>
    </w:p>
    <w:p w14:paraId="397E146B" w14:textId="77777777" w:rsidR="00A55D53" w:rsidRPr="003E7E87" w:rsidRDefault="00A55D53" w:rsidP="00A55D53">
      <w:pPr>
        <w:widowControl w:val="0"/>
        <w:autoSpaceDE w:val="0"/>
        <w:autoSpaceDN w:val="0"/>
        <w:adjustRightInd w:val="0"/>
        <w:spacing w:after="0" w:line="240" w:lineRule="auto"/>
        <w:ind w:left="475" w:hanging="475"/>
        <w:jc w:val="both"/>
        <w:rPr>
          <w:rFonts w:ascii="Times New Roman" w:hAnsi="Times New Roman" w:cs="Times New Roman"/>
          <w:noProof/>
          <w:sz w:val="24"/>
          <w:szCs w:val="24"/>
        </w:rPr>
      </w:pPr>
      <w:r w:rsidRPr="00A55D53">
        <w:rPr>
          <w:rFonts w:ascii="Times New Roman" w:hAnsi="Times New Roman" w:cs="Times New Roman"/>
          <w:noProof/>
          <w:sz w:val="24"/>
          <w:szCs w:val="24"/>
        </w:rPr>
        <w:t>Wijayanto</w:t>
      </w:r>
      <w:r w:rsidRPr="003E7E87">
        <w:rPr>
          <w:rFonts w:ascii="Times New Roman" w:hAnsi="Times New Roman" w:cs="Times New Roman"/>
          <w:noProof/>
          <w:sz w:val="24"/>
          <w:szCs w:val="24"/>
        </w:rPr>
        <w:t xml:space="preserve">, D. (2022). pengantar Manajemen. In </w:t>
      </w:r>
      <w:r w:rsidRPr="003E7E87">
        <w:rPr>
          <w:rFonts w:ascii="Times New Roman" w:hAnsi="Times New Roman" w:cs="Times New Roman"/>
          <w:i/>
          <w:iCs/>
          <w:noProof/>
          <w:sz w:val="24"/>
          <w:szCs w:val="24"/>
        </w:rPr>
        <w:t>pengantar Manajemen</w:t>
      </w:r>
      <w:r w:rsidRPr="003E7E87">
        <w:rPr>
          <w:rFonts w:ascii="Times New Roman" w:hAnsi="Times New Roman" w:cs="Times New Roman"/>
          <w:noProof/>
          <w:sz w:val="24"/>
          <w:szCs w:val="24"/>
        </w:rPr>
        <w:t>. PT Gramedia Pustaka.</w:t>
      </w:r>
    </w:p>
    <w:p w14:paraId="34E217E0" w14:textId="77777777" w:rsidR="00A55D53" w:rsidRPr="003E7E87" w:rsidRDefault="00A55D53" w:rsidP="00A55D53">
      <w:pPr>
        <w:widowControl w:val="0"/>
        <w:autoSpaceDE w:val="0"/>
        <w:autoSpaceDN w:val="0"/>
        <w:adjustRightInd w:val="0"/>
        <w:spacing w:line="240" w:lineRule="auto"/>
        <w:ind w:left="482" w:hanging="482"/>
        <w:jc w:val="both"/>
        <w:rPr>
          <w:rFonts w:ascii="Times New Roman" w:hAnsi="Times New Roman" w:cs="Times New Roman"/>
          <w:noProof/>
          <w:sz w:val="24"/>
        </w:rPr>
      </w:pPr>
      <w:r w:rsidRPr="003E7E87">
        <w:rPr>
          <w:rFonts w:ascii="Times New Roman" w:hAnsi="Times New Roman" w:cs="Times New Roman"/>
          <w:noProof/>
          <w:sz w:val="24"/>
          <w:szCs w:val="24"/>
        </w:rPr>
        <w:t xml:space="preserve">Wijoyo, H. (2021). </w:t>
      </w:r>
      <w:r w:rsidRPr="003E7E87">
        <w:rPr>
          <w:rFonts w:ascii="Times New Roman" w:hAnsi="Times New Roman" w:cs="Times New Roman"/>
          <w:i/>
          <w:iCs/>
          <w:noProof/>
          <w:sz w:val="24"/>
          <w:szCs w:val="24"/>
        </w:rPr>
        <w:t>Studi Kelayakan Bisnis</w:t>
      </w:r>
      <w:r w:rsidRPr="003E7E87">
        <w:rPr>
          <w:rFonts w:ascii="Times New Roman" w:hAnsi="Times New Roman" w:cs="Times New Roman"/>
          <w:noProof/>
          <w:sz w:val="24"/>
          <w:szCs w:val="24"/>
        </w:rPr>
        <w:t>. insan cendikia mandiri.</w:t>
      </w:r>
    </w:p>
    <w:p w14:paraId="7E45FBA7" w14:textId="7B0FAFB5" w:rsidR="004B10E2" w:rsidRPr="002A4FB3" w:rsidRDefault="00A55D53" w:rsidP="00A55D53">
      <w:pPr>
        <w:spacing w:line="240" w:lineRule="auto"/>
        <w:jc w:val="both"/>
        <w:rPr>
          <w:rStyle w:val="Hyperlink"/>
          <w:sz w:val="24"/>
          <w:szCs w:val="24"/>
        </w:rPr>
      </w:pPr>
      <w:r>
        <w:rPr>
          <w:rFonts w:ascii="Times New Roman" w:hAnsi="Times New Roman" w:cs="Times New Roman"/>
          <w:b/>
          <w:bCs/>
          <w:sz w:val="24"/>
          <w:szCs w:val="24"/>
        </w:rPr>
        <w:fldChar w:fldCharType="end"/>
      </w:r>
      <w:r w:rsidRPr="002A4FB3">
        <w:rPr>
          <w:rStyle w:val="Hyperlink"/>
          <w:sz w:val="24"/>
          <w:szCs w:val="24"/>
        </w:rPr>
        <w:t xml:space="preserve"> </w:t>
      </w:r>
    </w:p>
    <w:p w14:paraId="2A6BB342" w14:textId="77777777" w:rsidR="00E56874" w:rsidRPr="00286DF8" w:rsidRDefault="00E56874" w:rsidP="004B10E2">
      <w:pPr>
        <w:spacing w:after="0" w:line="240" w:lineRule="auto"/>
        <w:ind w:left="426" w:hanging="426"/>
        <w:jc w:val="both"/>
        <w:rPr>
          <w:rFonts w:cstheme="minorHAnsi"/>
        </w:rPr>
      </w:pPr>
    </w:p>
    <w:sectPr w:rsidR="00E56874" w:rsidRPr="00286DF8" w:rsidSect="004B10E2">
      <w:headerReference w:type="default" r:id="rId27"/>
      <w:footerReference w:type="default" r:id="rId28"/>
      <w:headerReference w:type="first" r:id="rId29"/>
      <w:footerReference w:type="first" r:id="rId30"/>
      <w:type w:val="continuous"/>
      <w:pgSz w:w="11906" w:h="16838" w:code="9"/>
      <w:pgMar w:top="720" w:right="720" w:bottom="720" w:left="720" w:header="709" w:footer="709" w:gutter="0"/>
      <w:cols w:space="3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45BD0" w14:textId="77777777" w:rsidR="005F27E6" w:rsidRDefault="005F27E6" w:rsidP="00D54C0C">
      <w:pPr>
        <w:spacing w:after="0" w:line="240" w:lineRule="auto"/>
      </w:pPr>
      <w:r>
        <w:separator/>
      </w:r>
    </w:p>
  </w:endnote>
  <w:endnote w:type="continuationSeparator" w:id="0">
    <w:p w14:paraId="3B2B0FE6" w14:textId="77777777" w:rsidR="005F27E6" w:rsidRDefault="005F27E6" w:rsidP="00D5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09382559"/>
      <w:docPartObj>
        <w:docPartGallery w:val="Page Numbers (Bottom of Page)"/>
        <w:docPartUnique/>
      </w:docPartObj>
    </w:sdtPr>
    <w:sdtEndPr>
      <w:rPr>
        <w:sz w:val="24"/>
        <w:szCs w:val="24"/>
      </w:rPr>
    </w:sdtEndPr>
    <w:sdtContent>
      <w:p w14:paraId="59867AE0" w14:textId="77777777" w:rsidR="009C0BFA" w:rsidRPr="00286DF8" w:rsidRDefault="0018147E" w:rsidP="00FC4891">
        <w:pPr>
          <w:pStyle w:val="Footer"/>
          <w:jc w:val="right"/>
          <w:rPr>
            <w:sz w:val="24"/>
            <w:szCs w:val="24"/>
          </w:rPr>
        </w:pPr>
        <w:r w:rsidRPr="00286DF8">
          <w:rPr>
            <w:sz w:val="24"/>
            <w:szCs w:val="24"/>
          </w:rPr>
          <w:fldChar w:fldCharType="begin"/>
        </w:r>
        <w:r w:rsidR="009C0BFA" w:rsidRPr="00286DF8">
          <w:rPr>
            <w:sz w:val="24"/>
            <w:szCs w:val="24"/>
          </w:rPr>
          <w:instrText xml:space="preserve"> PAGE   \* MERGEFORMAT </w:instrText>
        </w:r>
        <w:r w:rsidRPr="00286DF8">
          <w:rPr>
            <w:sz w:val="24"/>
            <w:szCs w:val="24"/>
          </w:rPr>
          <w:fldChar w:fldCharType="separate"/>
        </w:r>
        <w:r w:rsidR="00ED2A46">
          <w:rPr>
            <w:noProof/>
            <w:sz w:val="24"/>
            <w:szCs w:val="24"/>
          </w:rPr>
          <w:t>4</w:t>
        </w:r>
        <w:r w:rsidRPr="00286DF8">
          <w:rPr>
            <w:sz w:val="24"/>
            <w:szCs w:val="24"/>
          </w:rPr>
          <w:fldChar w:fldCharType="end"/>
        </w:r>
      </w:p>
    </w:sdtContent>
  </w:sdt>
  <w:p w14:paraId="1724BEF1" w14:textId="6A4B1AAB" w:rsidR="009C0BFA" w:rsidRPr="00A55D53" w:rsidRDefault="00A55D53" w:rsidP="00301F68">
    <w:pPr>
      <w:spacing w:after="0" w:line="240" w:lineRule="auto"/>
      <w:rPr>
        <w:rFonts w:cstheme="minorHAnsi"/>
        <w:bCs/>
        <w:i/>
        <w:iCs/>
        <w:sz w:val="20"/>
        <w:szCs w:val="20"/>
      </w:rPr>
    </w:pPr>
    <w:r w:rsidRPr="00A55D53">
      <w:rPr>
        <w:rFonts w:cstheme="minorHAnsi"/>
        <w:bCs/>
        <w:i/>
        <w:iCs/>
        <w:sz w:val="20"/>
        <w:szCs w:val="20"/>
      </w:rPr>
      <w:t xml:space="preserve">Analisis Evaluasi Kelayakan Finansial pada Saga Fitness di Kecamatan Tenggarong Seberang Kabupaten Kutai Kartanegara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897547"/>
      <w:docPartObj>
        <w:docPartGallery w:val="Page Numbers (Bottom of Page)"/>
        <w:docPartUnique/>
      </w:docPartObj>
    </w:sdtPr>
    <w:sdtEndPr>
      <w:rPr>
        <w:sz w:val="24"/>
        <w:szCs w:val="24"/>
      </w:rPr>
    </w:sdtEndPr>
    <w:sdtContent>
      <w:p w14:paraId="58E587C5" w14:textId="77777777" w:rsidR="009C0BFA" w:rsidRPr="00286DF8" w:rsidRDefault="0018147E" w:rsidP="00FC4891">
        <w:pPr>
          <w:pStyle w:val="Footer"/>
          <w:jc w:val="right"/>
          <w:rPr>
            <w:sz w:val="24"/>
            <w:szCs w:val="24"/>
          </w:rPr>
        </w:pPr>
        <w:r w:rsidRPr="00286DF8">
          <w:rPr>
            <w:sz w:val="24"/>
            <w:szCs w:val="24"/>
          </w:rPr>
          <w:fldChar w:fldCharType="begin"/>
        </w:r>
        <w:r w:rsidR="009C0BFA" w:rsidRPr="00286DF8">
          <w:rPr>
            <w:sz w:val="24"/>
            <w:szCs w:val="24"/>
          </w:rPr>
          <w:instrText xml:space="preserve"> PAGE   \* MERGEFORMAT </w:instrText>
        </w:r>
        <w:r w:rsidRPr="00286DF8">
          <w:rPr>
            <w:sz w:val="24"/>
            <w:szCs w:val="24"/>
          </w:rPr>
          <w:fldChar w:fldCharType="separate"/>
        </w:r>
        <w:r w:rsidR="00286DF8">
          <w:rPr>
            <w:noProof/>
            <w:sz w:val="24"/>
            <w:szCs w:val="24"/>
          </w:rPr>
          <w:t>1</w:t>
        </w:r>
        <w:r w:rsidRPr="00286DF8">
          <w:rPr>
            <w:sz w:val="24"/>
            <w:szCs w:val="24"/>
          </w:rPr>
          <w:fldChar w:fldCharType="end"/>
        </w:r>
      </w:p>
    </w:sdtContent>
  </w:sdt>
  <w:p w14:paraId="7896762B" w14:textId="77777777" w:rsidR="00286DF8" w:rsidRPr="00286DF8" w:rsidRDefault="00286DF8" w:rsidP="00286DF8">
    <w:pPr>
      <w:spacing w:after="0" w:line="240" w:lineRule="auto"/>
      <w:ind w:right="57"/>
      <w:contextualSpacing/>
      <w:jc w:val="both"/>
      <w:rPr>
        <w:rFonts w:ascii="Times New Roman" w:hAnsi="Times New Roman"/>
        <w:bCs/>
        <w:i/>
        <w:iCs/>
        <w:sz w:val="20"/>
        <w:szCs w:val="20"/>
      </w:rPr>
    </w:pPr>
    <w:r w:rsidRPr="00286DF8">
      <w:rPr>
        <w:rFonts w:ascii="Times New Roman" w:hAnsi="Times New Roman"/>
        <w:bCs/>
        <w:i/>
        <w:iCs/>
        <w:sz w:val="20"/>
        <w:szCs w:val="20"/>
      </w:rPr>
      <w:t xml:space="preserve">Judul Artikel (TNR </w:t>
    </w:r>
    <w:r>
      <w:rPr>
        <w:rFonts w:ascii="Times New Roman" w:hAnsi="Times New Roman"/>
        <w:bCs/>
        <w:i/>
        <w:iCs/>
        <w:sz w:val="20"/>
        <w:szCs w:val="20"/>
        <w:lang w:val="en-US"/>
      </w:rPr>
      <w:t>10</w:t>
    </w:r>
    <w:r w:rsidRPr="00286DF8">
      <w:rPr>
        <w:rFonts w:ascii="Times New Roman" w:hAnsi="Times New Roman"/>
        <w:bCs/>
        <w:i/>
        <w:iCs/>
        <w:sz w:val="20"/>
        <w:szCs w:val="20"/>
      </w:rPr>
      <w:t>)</w:t>
    </w:r>
  </w:p>
  <w:p w14:paraId="3F403526" w14:textId="77777777" w:rsidR="009C0BFA" w:rsidRDefault="009C0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1DB87" w14:textId="77777777" w:rsidR="005F27E6" w:rsidRDefault="005F27E6" w:rsidP="00D54C0C">
      <w:pPr>
        <w:spacing w:after="0" w:line="240" w:lineRule="auto"/>
      </w:pPr>
      <w:r>
        <w:separator/>
      </w:r>
    </w:p>
  </w:footnote>
  <w:footnote w:type="continuationSeparator" w:id="0">
    <w:p w14:paraId="34BCCE26" w14:textId="77777777" w:rsidR="005F27E6" w:rsidRDefault="005F27E6" w:rsidP="00D54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F6DC" w14:textId="0953C81B" w:rsidR="00ED2A46" w:rsidRPr="00ED2A46" w:rsidRDefault="00ED2A46" w:rsidP="00ED2A46">
    <w:pPr>
      <w:pStyle w:val="Header"/>
      <w:pBdr>
        <w:bottom w:val="single" w:sz="18" w:space="1" w:color="auto"/>
      </w:pBdr>
      <w:rPr>
        <w:i/>
        <w:sz w:val="20"/>
        <w:szCs w:val="20"/>
        <w:lang w:val="es-ES"/>
      </w:rPr>
    </w:pPr>
    <w:r w:rsidRPr="00ED2A46">
      <w:rPr>
        <w:i/>
        <w:sz w:val="20"/>
        <w:szCs w:val="20"/>
        <w:lang w:val="es-ES"/>
      </w:rPr>
      <w:t>J</w:t>
    </w:r>
    <w:r w:rsidR="003C3E7C">
      <w:rPr>
        <w:i/>
        <w:sz w:val="20"/>
        <w:szCs w:val="20"/>
        <w:lang w:val="es-ES"/>
      </w:rPr>
      <w:t>PNM</w:t>
    </w:r>
    <w:r w:rsidRPr="00ED2A46">
      <w:rPr>
        <w:i/>
        <w:sz w:val="20"/>
        <w:szCs w:val="20"/>
        <w:lang w:val="es-ES"/>
      </w:rPr>
      <w:t xml:space="preserve"> (Jurnal </w:t>
    </w:r>
    <w:r w:rsidR="003C3E7C">
      <w:rPr>
        <w:i/>
        <w:sz w:val="20"/>
        <w:szCs w:val="20"/>
        <w:lang w:val="es-ES"/>
      </w:rPr>
      <w:t>Pustaka Nusantara Multidisplin</w:t>
    </w:r>
    <w:r w:rsidRPr="00ED2A46">
      <w:rPr>
        <w:i/>
        <w:sz w:val="20"/>
        <w:szCs w:val="20"/>
        <w:lang w:val="es-ES"/>
      </w:rPr>
      <w:t>) Vol.</w:t>
    </w:r>
    <w:r w:rsidR="00D769CF">
      <w:rPr>
        <w:i/>
        <w:sz w:val="20"/>
        <w:szCs w:val="20"/>
        <w:lang w:val="es-ES"/>
      </w:rPr>
      <w:t>1</w:t>
    </w:r>
    <w:r w:rsidRPr="00ED2A46">
      <w:rPr>
        <w:i/>
        <w:sz w:val="20"/>
        <w:szCs w:val="20"/>
        <w:lang w:val="es-ES"/>
      </w:rPr>
      <w:t xml:space="preserve"> No.2, </w:t>
    </w:r>
    <w:r w:rsidR="00D769CF">
      <w:rPr>
        <w:i/>
        <w:sz w:val="20"/>
        <w:szCs w:val="20"/>
        <w:lang w:val="es-ES"/>
      </w:rPr>
      <w:t>Juli 2023</w:t>
    </w:r>
    <w:r w:rsidRPr="00ED2A46">
      <w:rPr>
        <w:i/>
        <w:sz w:val="20"/>
        <w:szCs w:val="20"/>
        <w:lang w:val="es-ES"/>
      </w:rPr>
      <w:t xml:space="preserve">                         </w:t>
    </w:r>
    <w:r w:rsidR="003C3E7C">
      <w:rPr>
        <w:i/>
        <w:sz w:val="20"/>
        <w:szCs w:val="20"/>
        <w:lang w:val="es-ES"/>
      </w:rPr>
      <w:tab/>
    </w:r>
    <w:r w:rsidRPr="00ED2A46">
      <w:rPr>
        <w:i/>
        <w:sz w:val="20"/>
        <w:szCs w:val="20"/>
        <w:lang w:val="es-ES"/>
      </w:rPr>
      <w:t xml:space="preserve">p-ISSN </w:t>
    </w:r>
    <w:r w:rsidR="00D769CF">
      <w:rPr>
        <w:i/>
        <w:sz w:val="20"/>
        <w:szCs w:val="20"/>
        <w:lang w:val="es-ES"/>
      </w:rPr>
      <w:t>2987</w:t>
    </w:r>
    <w:r w:rsidRPr="00ED2A46">
      <w:rPr>
        <w:i/>
        <w:sz w:val="20"/>
        <w:szCs w:val="20"/>
        <w:lang w:val="es-ES"/>
      </w:rPr>
      <w:t>-</w:t>
    </w:r>
    <w:r w:rsidR="00D769CF">
      <w:rPr>
        <w:i/>
        <w:sz w:val="20"/>
        <w:szCs w:val="20"/>
        <w:lang w:val="es-ES"/>
      </w:rPr>
      <w:t>2731</w:t>
    </w:r>
    <w:r w:rsidRPr="00ED2A46">
      <w:rPr>
        <w:i/>
        <w:sz w:val="20"/>
        <w:szCs w:val="20"/>
        <w:lang w:val="es-ES"/>
      </w:rPr>
      <w:t xml:space="preserve"> e-ISSN </w:t>
    </w:r>
    <w:r w:rsidR="00D769CF">
      <w:rPr>
        <w:i/>
        <w:sz w:val="20"/>
        <w:szCs w:val="20"/>
        <w:lang w:val="es-ES"/>
      </w:rPr>
      <w:t>2987</w:t>
    </w:r>
    <w:r w:rsidR="00D769CF" w:rsidRPr="00ED2A46">
      <w:rPr>
        <w:i/>
        <w:sz w:val="20"/>
        <w:szCs w:val="20"/>
        <w:lang w:val="es-ES"/>
      </w:rPr>
      <w:t>-</w:t>
    </w:r>
    <w:r w:rsidR="00D769CF">
      <w:rPr>
        <w:i/>
        <w:sz w:val="20"/>
        <w:szCs w:val="20"/>
        <w:lang w:val="es-ES"/>
      </w:rPr>
      <w:t>2731</w:t>
    </w:r>
  </w:p>
  <w:p w14:paraId="2C850A99" w14:textId="77777777" w:rsidR="00286DF8" w:rsidRPr="00185CBD" w:rsidRDefault="00286DF8" w:rsidP="00286DF8">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3B8B" w14:textId="77777777" w:rsidR="00185CBD" w:rsidRDefault="00185CBD" w:rsidP="00286DF8">
    <w:pPr>
      <w:pStyle w:val="Header"/>
      <w:pBdr>
        <w:bottom w:val="single" w:sz="18" w:space="1" w:color="auto"/>
      </w:pBdr>
      <w:tabs>
        <w:tab w:val="left" w:pos="6435"/>
      </w:tabs>
      <w:rPr>
        <w:rFonts w:ascii="Times New Roman" w:hAnsi="Times New Roman"/>
        <w:i/>
        <w:sz w:val="20"/>
        <w:szCs w:val="20"/>
        <w:lang w:val="es-ES"/>
      </w:rPr>
    </w:pPr>
    <w:r>
      <w:rPr>
        <w:rFonts w:ascii="Times New Roman" w:hAnsi="Times New Roman"/>
        <w:i/>
        <w:sz w:val="20"/>
        <w:szCs w:val="20"/>
        <w:lang w:val="es-ES"/>
      </w:rPr>
      <w:t>Jurnal Ilmiah Universitas Batanghari Jambi Vol.1</w:t>
    </w:r>
    <w:r w:rsidR="00286DF8">
      <w:rPr>
        <w:rFonts w:ascii="Times New Roman" w:hAnsi="Times New Roman"/>
        <w:i/>
        <w:sz w:val="20"/>
        <w:szCs w:val="20"/>
        <w:lang w:val="es-ES"/>
      </w:rPr>
      <w:t>9</w:t>
    </w:r>
    <w:r>
      <w:rPr>
        <w:rFonts w:ascii="Times New Roman" w:hAnsi="Times New Roman"/>
        <w:i/>
        <w:sz w:val="20"/>
        <w:szCs w:val="20"/>
        <w:lang w:val="es-ES"/>
      </w:rPr>
      <w:t xml:space="preserve"> No.</w:t>
    </w:r>
    <w:r w:rsidR="00286DF8">
      <w:rPr>
        <w:rFonts w:ascii="Times New Roman" w:hAnsi="Times New Roman"/>
        <w:i/>
        <w:sz w:val="20"/>
        <w:szCs w:val="20"/>
        <w:lang w:val="es-ES"/>
      </w:rPr>
      <w:t>1</w:t>
    </w:r>
    <w:r>
      <w:rPr>
        <w:rFonts w:ascii="Times New Roman" w:hAnsi="Times New Roman"/>
        <w:i/>
        <w:sz w:val="20"/>
        <w:szCs w:val="20"/>
        <w:lang w:val="es-ES"/>
      </w:rPr>
      <w:t xml:space="preserve"> Tahun 2018</w:t>
    </w:r>
    <w:r>
      <w:rPr>
        <w:rFonts w:ascii="Times New Roman" w:hAnsi="Times New Roman"/>
        <w:i/>
        <w:sz w:val="20"/>
        <w:szCs w:val="20"/>
        <w:lang w:val="es-ES"/>
      </w:rPr>
      <w:tab/>
    </w:r>
  </w:p>
  <w:p w14:paraId="51E81A56" w14:textId="77777777" w:rsidR="009C0BFA" w:rsidRPr="00185CBD" w:rsidRDefault="009C0BFA" w:rsidP="00185CBD">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017"/>
    <w:multiLevelType w:val="hybridMultilevel"/>
    <w:tmpl w:val="F180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3959"/>
    <w:multiLevelType w:val="hybridMultilevel"/>
    <w:tmpl w:val="02F0F25E"/>
    <w:lvl w:ilvl="0" w:tplc="89AE49B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3C8A"/>
    <w:multiLevelType w:val="multilevel"/>
    <w:tmpl w:val="02FCC8CA"/>
    <w:lvl w:ilvl="0">
      <w:start w:val="1"/>
      <w:numFmt w:val="decimal"/>
      <w:lvlText w:val="%1."/>
      <w:lvlJc w:val="left"/>
      <w:pPr>
        <w:ind w:left="720" w:hanging="360"/>
      </w:pPr>
      <w:rPr>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46155F"/>
    <w:multiLevelType w:val="hybridMultilevel"/>
    <w:tmpl w:val="35EC095C"/>
    <w:lvl w:ilvl="0" w:tplc="3544DA6C">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52661"/>
    <w:multiLevelType w:val="hybridMultilevel"/>
    <w:tmpl w:val="3A789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CB6F79"/>
    <w:multiLevelType w:val="hybridMultilevel"/>
    <w:tmpl w:val="1C543510"/>
    <w:lvl w:ilvl="0" w:tplc="B1B4E260">
      <w:start w:val="1"/>
      <w:numFmt w:val="lowerLetter"/>
      <w:lvlText w:val="%1."/>
      <w:lvlJc w:val="left"/>
      <w:pPr>
        <w:ind w:left="1316" w:hanging="720"/>
      </w:pPr>
      <w:rPr>
        <w:rFonts w:hint="default"/>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6" w15:restartNumberingAfterBreak="0">
    <w:nsid w:val="23330229"/>
    <w:multiLevelType w:val="hybridMultilevel"/>
    <w:tmpl w:val="043CC710"/>
    <w:lvl w:ilvl="0" w:tplc="78CC8B7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37713"/>
    <w:multiLevelType w:val="hybridMultilevel"/>
    <w:tmpl w:val="D99CE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83D3E"/>
    <w:multiLevelType w:val="hybridMultilevel"/>
    <w:tmpl w:val="502C0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E774C"/>
    <w:multiLevelType w:val="hybridMultilevel"/>
    <w:tmpl w:val="67C08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D762E"/>
    <w:multiLevelType w:val="hybridMultilevel"/>
    <w:tmpl w:val="31AE5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A5B9F"/>
    <w:multiLevelType w:val="hybridMultilevel"/>
    <w:tmpl w:val="AB36E690"/>
    <w:lvl w:ilvl="0" w:tplc="A5B230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1500B28"/>
    <w:multiLevelType w:val="hybridMultilevel"/>
    <w:tmpl w:val="67AC8EC6"/>
    <w:lvl w:ilvl="0" w:tplc="21C86AF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275D9"/>
    <w:multiLevelType w:val="hybridMultilevel"/>
    <w:tmpl w:val="4C2CC602"/>
    <w:lvl w:ilvl="0" w:tplc="04210005">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4" w15:restartNumberingAfterBreak="0">
    <w:nsid w:val="3CD458BB"/>
    <w:multiLevelType w:val="hybridMultilevel"/>
    <w:tmpl w:val="0860B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10BE"/>
    <w:multiLevelType w:val="hybridMultilevel"/>
    <w:tmpl w:val="100E4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A4D57"/>
    <w:multiLevelType w:val="hybridMultilevel"/>
    <w:tmpl w:val="BBB23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D4E3B"/>
    <w:multiLevelType w:val="hybridMultilevel"/>
    <w:tmpl w:val="F20A1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99D5EC7"/>
    <w:multiLevelType w:val="hybridMultilevel"/>
    <w:tmpl w:val="60BC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15937"/>
    <w:multiLevelType w:val="hybridMultilevel"/>
    <w:tmpl w:val="97CA8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5083C"/>
    <w:multiLevelType w:val="hybridMultilevel"/>
    <w:tmpl w:val="C3147B9C"/>
    <w:lvl w:ilvl="0" w:tplc="04090011">
      <w:start w:val="1"/>
      <w:numFmt w:val="decimal"/>
      <w:lvlText w:val="%1)"/>
      <w:lvlJc w:val="left"/>
      <w:pPr>
        <w:ind w:left="1119" w:hanging="360"/>
      </w:pPr>
    </w:lvl>
    <w:lvl w:ilvl="1" w:tplc="04090019">
      <w:start w:val="1"/>
      <w:numFmt w:val="lowerLetter"/>
      <w:lvlText w:val="%2."/>
      <w:lvlJc w:val="left"/>
      <w:pPr>
        <w:ind w:left="1839" w:hanging="360"/>
      </w:pPr>
    </w:lvl>
    <w:lvl w:ilvl="2" w:tplc="0409001B">
      <w:start w:val="1"/>
      <w:numFmt w:val="lowerRoman"/>
      <w:lvlText w:val="%3."/>
      <w:lvlJc w:val="right"/>
      <w:pPr>
        <w:ind w:left="2559" w:hanging="180"/>
      </w:pPr>
    </w:lvl>
    <w:lvl w:ilvl="3" w:tplc="0409000F">
      <w:start w:val="1"/>
      <w:numFmt w:val="decimal"/>
      <w:lvlText w:val="%4."/>
      <w:lvlJc w:val="left"/>
      <w:pPr>
        <w:ind w:left="3279" w:hanging="360"/>
      </w:pPr>
    </w:lvl>
    <w:lvl w:ilvl="4" w:tplc="04090019">
      <w:start w:val="1"/>
      <w:numFmt w:val="lowerLetter"/>
      <w:lvlText w:val="%5."/>
      <w:lvlJc w:val="left"/>
      <w:pPr>
        <w:ind w:left="3999" w:hanging="360"/>
      </w:pPr>
    </w:lvl>
    <w:lvl w:ilvl="5" w:tplc="0409001B">
      <w:start w:val="1"/>
      <w:numFmt w:val="lowerRoman"/>
      <w:lvlText w:val="%6."/>
      <w:lvlJc w:val="right"/>
      <w:pPr>
        <w:ind w:left="4719" w:hanging="180"/>
      </w:pPr>
    </w:lvl>
    <w:lvl w:ilvl="6" w:tplc="0409000F">
      <w:start w:val="1"/>
      <w:numFmt w:val="decimal"/>
      <w:lvlText w:val="%7."/>
      <w:lvlJc w:val="left"/>
      <w:pPr>
        <w:ind w:left="5439" w:hanging="360"/>
      </w:pPr>
    </w:lvl>
    <w:lvl w:ilvl="7" w:tplc="04090019">
      <w:start w:val="1"/>
      <w:numFmt w:val="lowerLetter"/>
      <w:lvlText w:val="%8."/>
      <w:lvlJc w:val="left"/>
      <w:pPr>
        <w:ind w:left="6159" w:hanging="360"/>
      </w:pPr>
    </w:lvl>
    <w:lvl w:ilvl="8" w:tplc="0409001B">
      <w:start w:val="1"/>
      <w:numFmt w:val="lowerRoman"/>
      <w:lvlText w:val="%9."/>
      <w:lvlJc w:val="right"/>
      <w:pPr>
        <w:ind w:left="6879" w:hanging="180"/>
      </w:pPr>
    </w:lvl>
  </w:abstractNum>
  <w:abstractNum w:abstractNumId="21" w15:restartNumberingAfterBreak="0">
    <w:nsid w:val="4DC5510C"/>
    <w:multiLevelType w:val="hybridMultilevel"/>
    <w:tmpl w:val="EC5039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EB25332"/>
    <w:multiLevelType w:val="multilevel"/>
    <w:tmpl w:val="D1E035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D539B9"/>
    <w:multiLevelType w:val="multilevel"/>
    <w:tmpl w:val="4E9E6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3DB3FE6"/>
    <w:multiLevelType w:val="hybridMultilevel"/>
    <w:tmpl w:val="427ACBA4"/>
    <w:lvl w:ilvl="0" w:tplc="A0E01AE8">
      <w:start w:val="1"/>
      <w:numFmt w:val="lowerLetter"/>
      <w:lvlText w:val="%1."/>
      <w:lvlJc w:val="left"/>
      <w:pPr>
        <w:ind w:left="720" w:hanging="360"/>
      </w:pPr>
      <w:rPr>
        <w:i w:val="0"/>
      </w:rPr>
    </w:lvl>
    <w:lvl w:ilvl="1" w:tplc="EAFC721A">
      <w:start w:val="1"/>
      <w:numFmt w:val="lowerLetter"/>
      <w:lvlText w:val="%2."/>
      <w:lvlJc w:val="left"/>
      <w:pPr>
        <w:ind w:left="1440" w:hanging="360"/>
      </w:pPr>
      <w:rPr>
        <w:rFonts w:hint="default"/>
      </w:rPr>
    </w:lvl>
    <w:lvl w:ilvl="2" w:tplc="D9EA7AB8">
      <w:start w:val="3"/>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E16AB"/>
    <w:multiLevelType w:val="hybridMultilevel"/>
    <w:tmpl w:val="26B2E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F4A33"/>
    <w:multiLevelType w:val="hybridMultilevel"/>
    <w:tmpl w:val="4A540428"/>
    <w:lvl w:ilvl="0" w:tplc="82DEE20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44B4A85"/>
    <w:multiLevelType w:val="hybridMultilevel"/>
    <w:tmpl w:val="F07C6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C2E7D"/>
    <w:multiLevelType w:val="multilevel"/>
    <w:tmpl w:val="7986AAB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65385C"/>
    <w:multiLevelType w:val="hybridMultilevel"/>
    <w:tmpl w:val="C2F00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0531C"/>
    <w:multiLevelType w:val="hybridMultilevel"/>
    <w:tmpl w:val="249014D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301773"/>
    <w:multiLevelType w:val="hybridMultilevel"/>
    <w:tmpl w:val="E2487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75631"/>
    <w:multiLevelType w:val="multilevel"/>
    <w:tmpl w:val="BC547542"/>
    <w:lvl w:ilvl="0">
      <w:start w:val="1"/>
      <w:numFmt w:val="decimal"/>
      <w:lvlText w:val="%1."/>
      <w:lvlJc w:val="left"/>
      <w:pPr>
        <w:ind w:left="720" w:hanging="360"/>
      </w:pPr>
      <w:rPr>
        <w:rFonts w:hint="default"/>
        <w:b/>
      </w:rPr>
    </w:lvl>
    <w:lvl w:ilvl="1">
      <w:start w:val="2"/>
      <w:numFmt w:val="decimal"/>
      <w:isLgl/>
      <w:lvlText w:val="%1.%2."/>
      <w:lvlJc w:val="left"/>
      <w:pPr>
        <w:ind w:left="135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7AB3745B"/>
    <w:multiLevelType w:val="hybridMultilevel"/>
    <w:tmpl w:val="76D8A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4"/>
  </w:num>
  <w:num w:numId="5">
    <w:abstractNumId w:val="2"/>
  </w:num>
  <w:num w:numId="6">
    <w:abstractNumId w:val="26"/>
  </w:num>
  <w:num w:numId="7">
    <w:abstractNumId w:val="21"/>
  </w:num>
  <w:num w:numId="8">
    <w:abstractNumId w:val="23"/>
  </w:num>
  <w:num w:numId="9">
    <w:abstractNumId w:val="32"/>
  </w:num>
  <w:num w:numId="10">
    <w:abstractNumId w:val="24"/>
  </w:num>
  <w:num w:numId="11">
    <w:abstractNumId w:val="5"/>
  </w:num>
  <w:num w:numId="12">
    <w:abstractNumId w:val="8"/>
  </w:num>
  <w:num w:numId="13">
    <w:abstractNumId w:val="31"/>
  </w:num>
  <w:num w:numId="14">
    <w:abstractNumId w:val="19"/>
  </w:num>
  <w:num w:numId="15">
    <w:abstractNumId w:val="16"/>
  </w:num>
  <w:num w:numId="16">
    <w:abstractNumId w:val="3"/>
  </w:num>
  <w:num w:numId="17">
    <w:abstractNumId w:val="18"/>
  </w:num>
  <w:num w:numId="18">
    <w:abstractNumId w:val="11"/>
  </w:num>
  <w:num w:numId="19">
    <w:abstractNumId w:val="10"/>
  </w:num>
  <w:num w:numId="20">
    <w:abstractNumId w:val="25"/>
  </w:num>
  <w:num w:numId="21">
    <w:abstractNumId w:val="9"/>
  </w:num>
  <w:num w:numId="22">
    <w:abstractNumId w:val="12"/>
  </w:num>
  <w:num w:numId="23">
    <w:abstractNumId w:val="15"/>
  </w:num>
  <w:num w:numId="24">
    <w:abstractNumId w:val="33"/>
  </w:num>
  <w:num w:numId="25">
    <w:abstractNumId w:val="22"/>
  </w:num>
  <w:num w:numId="26">
    <w:abstractNumId w:val="27"/>
  </w:num>
  <w:num w:numId="27">
    <w:abstractNumId w:val="29"/>
  </w:num>
  <w:num w:numId="28">
    <w:abstractNumId w:val="7"/>
  </w:num>
  <w:num w:numId="29">
    <w:abstractNumId w:val="20"/>
  </w:num>
  <w:num w:numId="30">
    <w:abstractNumId w:val="30"/>
  </w:num>
  <w:num w:numId="31">
    <w:abstractNumId w:val="1"/>
  </w:num>
  <w:num w:numId="32">
    <w:abstractNumId w:val="28"/>
  </w:num>
  <w:num w:numId="33">
    <w:abstractNumId w:val="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8BB"/>
    <w:rsid w:val="00021869"/>
    <w:rsid w:val="00031470"/>
    <w:rsid w:val="00042EB0"/>
    <w:rsid w:val="000522A8"/>
    <w:rsid w:val="00053EA7"/>
    <w:rsid w:val="00092116"/>
    <w:rsid w:val="000A6711"/>
    <w:rsid w:val="000E701A"/>
    <w:rsid w:val="00124D5F"/>
    <w:rsid w:val="001407DA"/>
    <w:rsid w:val="00143900"/>
    <w:rsid w:val="001476E2"/>
    <w:rsid w:val="0018055D"/>
    <w:rsid w:val="0018147E"/>
    <w:rsid w:val="001825EA"/>
    <w:rsid w:val="00185CBD"/>
    <w:rsid w:val="001D116A"/>
    <w:rsid w:val="002016B5"/>
    <w:rsid w:val="00227CF2"/>
    <w:rsid w:val="0023342C"/>
    <w:rsid w:val="00252106"/>
    <w:rsid w:val="0025411A"/>
    <w:rsid w:val="00286DF8"/>
    <w:rsid w:val="002A1D2A"/>
    <w:rsid w:val="002D4CC7"/>
    <w:rsid w:val="002F11EE"/>
    <w:rsid w:val="00301F68"/>
    <w:rsid w:val="00315FC6"/>
    <w:rsid w:val="00346594"/>
    <w:rsid w:val="0036452E"/>
    <w:rsid w:val="003A1E4F"/>
    <w:rsid w:val="003B70BA"/>
    <w:rsid w:val="003C3E7C"/>
    <w:rsid w:val="00400168"/>
    <w:rsid w:val="00480DF3"/>
    <w:rsid w:val="004A1281"/>
    <w:rsid w:val="004A4966"/>
    <w:rsid w:val="004B10E2"/>
    <w:rsid w:val="004C3C7A"/>
    <w:rsid w:val="004E2785"/>
    <w:rsid w:val="004E2ADB"/>
    <w:rsid w:val="004E6399"/>
    <w:rsid w:val="0053265E"/>
    <w:rsid w:val="0056123B"/>
    <w:rsid w:val="00563B98"/>
    <w:rsid w:val="005B3DCC"/>
    <w:rsid w:val="005F27E6"/>
    <w:rsid w:val="006358AD"/>
    <w:rsid w:val="00696F0D"/>
    <w:rsid w:val="006C18E6"/>
    <w:rsid w:val="006C3FA2"/>
    <w:rsid w:val="006D1F0F"/>
    <w:rsid w:val="006E3ABC"/>
    <w:rsid w:val="0070487A"/>
    <w:rsid w:val="007448BB"/>
    <w:rsid w:val="007A16CC"/>
    <w:rsid w:val="007A4EC2"/>
    <w:rsid w:val="007A753A"/>
    <w:rsid w:val="007E7339"/>
    <w:rsid w:val="007F0BFE"/>
    <w:rsid w:val="00813A77"/>
    <w:rsid w:val="00861629"/>
    <w:rsid w:val="008B0D53"/>
    <w:rsid w:val="008F1EBD"/>
    <w:rsid w:val="008F5B2B"/>
    <w:rsid w:val="0091610F"/>
    <w:rsid w:val="00920FCC"/>
    <w:rsid w:val="009248B9"/>
    <w:rsid w:val="0094350B"/>
    <w:rsid w:val="009437A6"/>
    <w:rsid w:val="009B7769"/>
    <w:rsid w:val="009C0BFA"/>
    <w:rsid w:val="009C4D52"/>
    <w:rsid w:val="009D5395"/>
    <w:rsid w:val="009E334A"/>
    <w:rsid w:val="00A363BE"/>
    <w:rsid w:val="00A42879"/>
    <w:rsid w:val="00A46FF4"/>
    <w:rsid w:val="00A51005"/>
    <w:rsid w:val="00A55D53"/>
    <w:rsid w:val="00A6348D"/>
    <w:rsid w:val="00A664D4"/>
    <w:rsid w:val="00A720DE"/>
    <w:rsid w:val="00AA6A0A"/>
    <w:rsid w:val="00AA6A6E"/>
    <w:rsid w:val="00AC53AC"/>
    <w:rsid w:val="00B01FEB"/>
    <w:rsid w:val="00B03D17"/>
    <w:rsid w:val="00B05C74"/>
    <w:rsid w:val="00B167ED"/>
    <w:rsid w:val="00B5097C"/>
    <w:rsid w:val="00B5176B"/>
    <w:rsid w:val="00B65442"/>
    <w:rsid w:val="00B75FCD"/>
    <w:rsid w:val="00C25B88"/>
    <w:rsid w:val="00C55919"/>
    <w:rsid w:val="00C56354"/>
    <w:rsid w:val="00C56B94"/>
    <w:rsid w:val="00C934E8"/>
    <w:rsid w:val="00C979BF"/>
    <w:rsid w:val="00C97E0E"/>
    <w:rsid w:val="00CB66C7"/>
    <w:rsid w:val="00CC28A4"/>
    <w:rsid w:val="00CC3CD4"/>
    <w:rsid w:val="00D1434F"/>
    <w:rsid w:val="00D54C0C"/>
    <w:rsid w:val="00D70A40"/>
    <w:rsid w:val="00D769CF"/>
    <w:rsid w:val="00D76E32"/>
    <w:rsid w:val="00DA28FD"/>
    <w:rsid w:val="00DE3C37"/>
    <w:rsid w:val="00E10200"/>
    <w:rsid w:val="00E1086F"/>
    <w:rsid w:val="00E110E9"/>
    <w:rsid w:val="00E32339"/>
    <w:rsid w:val="00E56874"/>
    <w:rsid w:val="00E6678D"/>
    <w:rsid w:val="00EB4852"/>
    <w:rsid w:val="00EC08CE"/>
    <w:rsid w:val="00ED2A46"/>
    <w:rsid w:val="00EE7D11"/>
    <w:rsid w:val="00F01098"/>
    <w:rsid w:val="00F160CA"/>
    <w:rsid w:val="00F92C4C"/>
    <w:rsid w:val="00F97C24"/>
    <w:rsid w:val="00FC1502"/>
    <w:rsid w:val="00FC489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21D05"/>
  <w15:docId w15:val="{7E93E902-FFCF-4A3D-A3C3-DBDC4C1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48BB"/>
  </w:style>
  <w:style w:type="paragraph" w:styleId="Heading1">
    <w:name w:val="heading 1"/>
    <w:basedOn w:val="Normal"/>
    <w:next w:val="Normal"/>
    <w:link w:val="Heading1Char"/>
    <w:uiPriority w:val="9"/>
    <w:qFormat/>
    <w:rsid w:val="00F010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77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10E2"/>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0E2"/>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0E2"/>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0E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0E2"/>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0E2"/>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0E2"/>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8BB"/>
    <w:rPr>
      <w:color w:val="0000FF" w:themeColor="hyperlink"/>
      <w:u w:val="single"/>
    </w:rPr>
  </w:style>
  <w:style w:type="paragraph" w:customStyle="1" w:styleId="ICTSAuthorIdentity">
    <w:name w:val="ICTS_AuthorIdentity"/>
    <w:basedOn w:val="BodyText3"/>
    <w:rsid w:val="007448BB"/>
    <w:pPr>
      <w:spacing w:after="0" w:line="240" w:lineRule="auto"/>
      <w:jc w:val="center"/>
    </w:pPr>
    <w:rPr>
      <w:rFonts w:ascii="Times New Roman" w:eastAsia="MS Mincho" w:hAnsi="Times New Roman" w:cs="Times New Roman"/>
      <w:sz w:val="20"/>
      <w:szCs w:val="20"/>
      <w:lang w:val="en-US"/>
    </w:rPr>
  </w:style>
  <w:style w:type="paragraph" w:styleId="ListParagraph">
    <w:name w:val="List Paragraph"/>
    <w:basedOn w:val="Normal"/>
    <w:uiPriority w:val="34"/>
    <w:qFormat/>
    <w:rsid w:val="007448BB"/>
    <w:pPr>
      <w:ind w:left="720"/>
      <w:contextualSpacing/>
    </w:pPr>
  </w:style>
  <w:style w:type="paragraph" w:styleId="BodyText3">
    <w:name w:val="Body Text 3"/>
    <w:basedOn w:val="Normal"/>
    <w:link w:val="BodyText3Char"/>
    <w:uiPriority w:val="99"/>
    <w:semiHidden/>
    <w:unhideWhenUsed/>
    <w:rsid w:val="007448BB"/>
    <w:pPr>
      <w:spacing w:after="120"/>
    </w:pPr>
    <w:rPr>
      <w:sz w:val="16"/>
      <w:szCs w:val="16"/>
    </w:rPr>
  </w:style>
  <w:style w:type="character" w:customStyle="1" w:styleId="BodyText3Char">
    <w:name w:val="Body Text 3 Char"/>
    <w:basedOn w:val="DefaultParagraphFont"/>
    <w:link w:val="BodyText3"/>
    <w:uiPriority w:val="99"/>
    <w:semiHidden/>
    <w:rsid w:val="007448BB"/>
    <w:rPr>
      <w:sz w:val="16"/>
      <w:szCs w:val="16"/>
    </w:rPr>
  </w:style>
  <w:style w:type="table" w:customStyle="1" w:styleId="LightShading3">
    <w:name w:val="Light Shading3"/>
    <w:basedOn w:val="TableNormal"/>
    <w:uiPriority w:val="60"/>
    <w:rsid w:val="007448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44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8BB"/>
    <w:rPr>
      <w:rFonts w:ascii="Tahoma" w:hAnsi="Tahoma" w:cs="Tahoma"/>
      <w:sz w:val="16"/>
      <w:szCs w:val="16"/>
    </w:rPr>
  </w:style>
  <w:style w:type="paragraph" w:styleId="Header">
    <w:name w:val="header"/>
    <w:basedOn w:val="Normal"/>
    <w:link w:val="HeaderChar"/>
    <w:uiPriority w:val="99"/>
    <w:unhideWhenUsed/>
    <w:rsid w:val="00D54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C0C"/>
  </w:style>
  <w:style w:type="paragraph" w:styleId="Footer">
    <w:name w:val="footer"/>
    <w:basedOn w:val="Normal"/>
    <w:link w:val="FooterChar"/>
    <w:uiPriority w:val="99"/>
    <w:unhideWhenUsed/>
    <w:rsid w:val="00D54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C0C"/>
  </w:style>
  <w:style w:type="paragraph" w:styleId="EndnoteText">
    <w:name w:val="endnote text"/>
    <w:basedOn w:val="Normal"/>
    <w:link w:val="EndnoteTextChar"/>
    <w:uiPriority w:val="99"/>
    <w:semiHidden/>
    <w:unhideWhenUsed/>
    <w:rsid w:val="00B75F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5FCD"/>
    <w:rPr>
      <w:sz w:val="20"/>
      <w:szCs w:val="20"/>
    </w:rPr>
  </w:style>
  <w:style w:type="character" w:styleId="EndnoteReference">
    <w:name w:val="endnote reference"/>
    <w:basedOn w:val="DefaultParagraphFont"/>
    <w:uiPriority w:val="99"/>
    <w:semiHidden/>
    <w:unhideWhenUsed/>
    <w:rsid w:val="00B75FCD"/>
    <w:rPr>
      <w:vertAlign w:val="superscript"/>
    </w:rPr>
  </w:style>
  <w:style w:type="paragraph" w:styleId="FootnoteText">
    <w:name w:val="footnote text"/>
    <w:basedOn w:val="Normal"/>
    <w:link w:val="FootnoteTextChar"/>
    <w:uiPriority w:val="99"/>
    <w:semiHidden/>
    <w:unhideWhenUsed/>
    <w:rsid w:val="00B75F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FCD"/>
    <w:rPr>
      <w:sz w:val="20"/>
      <w:szCs w:val="20"/>
    </w:rPr>
  </w:style>
  <w:style w:type="character" w:styleId="FootnoteReference">
    <w:name w:val="footnote reference"/>
    <w:basedOn w:val="DefaultParagraphFont"/>
    <w:uiPriority w:val="99"/>
    <w:semiHidden/>
    <w:unhideWhenUsed/>
    <w:rsid w:val="00B75FCD"/>
    <w:rPr>
      <w:vertAlign w:val="superscript"/>
    </w:rPr>
  </w:style>
  <w:style w:type="paragraph" w:styleId="NormalWeb">
    <w:name w:val="Normal (Web)"/>
    <w:basedOn w:val="Normal"/>
    <w:uiPriority w:val="99"/>
    <w:unhideWhenUsed/>
    <w:rsid w:val="00A42879"/>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Heading1Char">
    <w:name w:val="Heading 1 Char"/>
    <w:basedOn w:val="DefaultParagraphFont"/>
    <w:link w:val="Heading1"/>
    <w:uiPriority w:val="9"/>
    <w:rsid w:val="00F010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7769"/>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DefaultParagraphFont"/>
    <w:rsid w:val="00B01FEB"/>
  </w:style>
  <w:style w:type="character" w:customStyle="1" w:styleId="Heading3Char">
    <w:name w:val="Heading 3 Char"/>
    <w:basedOn w:val="DefaultParagraphFont"/>
    <w:link w:val="Heading3"/>
    <w:uiPriority w:val="9"/>
    <w:semiHidden/>
    <w:rsid w:val="004B10E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B10E2"/>
    <w:rPr>
      <w:rFonts w:eastAsiaTheme="minorEastAsia"/>
      <w:b/>
      <w:bCs/>
      <w:sz w:val="28"/>
      <w:szCs w:val="28"/>
      <w:lang w:val="en-US"/>
    </w:rPr>
  </w:style>
  <w:style w:type="character" w:customStyle="1" w:styleId="Heading5Char">
    <w:name w:val="Heading 5 Char"/>
    <w:basedOn w:val="DefaultParagraphFont"/>
    <w:link w:val="Heading5"/>
    <w:uiPriority w:val="9"/>
    <w:semiHidden/>
    <w:rsid w:val="004B10E2"/>
    <w:rPr>
      <w:rFonts w:eastAsiaTheme="minorEastAsia"/>
      <w:b/>
      <w:bCs/>
      <w:i/>
      <w:iCs/>
      <w:sz w:val="26"/>
      <w:szCs w:val="26"/>
      <w:lang w:val="en-US"/>
    </w:rPr>
  </w:style>
  <w:style w:type="character" w:customStyle="1" w:styleId="Heading6Char">
    <w:name w:val="Heading 6 Char"/>
    <w:basedOn w:val="DefaultParagraphFont"/>
    <w:link w:val="Heading6"/>
    <w:rsid w:val="004B10E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B10E2"/>
    <w:rPr>
      <w:rFonts w:eastAsiaTheme="minorEastAsia"/>
      <w:sz w:val="24"/>
      <w:szCs w:val="24"/>
      <w:lang w:val="en-US"/>
    </w:rPr>
  </w:style>
  <w:style w:type="character" w:customStyle="1" w:styleId="Heading8Char">
    <w:name w:val="Heading 8 Char"/>
    <w:basedOn w:val="DefaultParagraphFont"/>
    <w:link w:val="Heading8"/>
    <w:uiPriority w:val="9"/>
    <w:semiHidden/>
    <w:rsid w:val="004B10E2"/>
    <w:rPr>
      <w:rFonts w:eastAsiaTheme="minorEastAsia"/>
      <w:i/>
      <w:iCs/>
      <w:sz w:val="24"/>
      <w:szCs w:val="24"/>
      <w:lang w:val="en-US"/>
    </w:rPr>
  </w:style>
  <w:style w:type="character" w:customStyle="1" w:styleId="Heading9Char">
    <w:name w:val="Heading 9 Char"/>
    <w:basedOn w:val="DefaultParagraphFont"/>
    <w:link w:val="Heading9"/>
    <w:uiPriority w:val="9"/>
    <w:semiHidden/>
    <w:rsid w:val="004B10E2"/>
    <w:rPr>
      <w:rFonts w:asciiTheme="majorHAnsi" w:eastAsiaTheme="majorEastAsia" w:hAnsiTheme="majorHAnsi" w:cstheme="majorBidi"/>
      <w:lang w:val="en-US"/>
    </w:rPr>
  </w:style>
  <w:style w:type="table" w:styleId="TableGrid">
    <w:name w:val="Table Grid"/>
    <w:basedOn w:val="TableNormal"/>
    <w:uiPriority w:val="39"/>
    <w:rsid w:val="004B10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10E2"/>
    <w:rPr>
      <w:color w:val="808080"/>
    </w:rPr>
  </w:style>
  <w:style w:type="character" w:styleId="FollowedHyperlink">
    <w:name w:val="FollowedHyperlink"/>
    <w:basedOn w:val="DefaultParagraphFont"/>
    <w:uiPriority w:val="99"/>
    <w:semiHidden/>
    <w:unhideWhenUsed/>
    <w:rsid w:val="004B10E2"/>
    <w:rPr>
      <w:color w:val="800080" w:themeColor="followedHyperlink"/>
      <w:u w:val="single"/>
    </w:rPr>
  </w:style>
  <w:style w:type="paragraph" w:styleId="Bibliography">
    <w:name w:val="Bibliography"/>
    <w:basedOn w:val="Normal"/>
    <w:next w:val="Normal"/>
    <w:uiPriority w:val="37"/>
    <w:unhideWhenUsed/>
    <w:rsid w:val="00A55D53"/>
    <w:pPr>
      <w:spacing w:after="160" w:line="259"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7.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image" Target="media/image11.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package" Target="embeddings/Microsoft_Excel_Worksheet4.xlsx"/><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Asm20</b:Tag>
    <b:SourceType>Book</b:SourceType>
    <b:Guid>{0446B72E-4B4A-4CC7-A39B-D8613614A4B1}</b:Guid>
    <b:Author>
      <b:Author>
        <b:NameList>
          <b:Person>
            <b:Last>Asman</b:Last>
            <b:First>H.Nasir</b:First>
          </b:Person>
        </b:NameList>
      </b:Author>
      <b:Editor>
        <b:NameList>
          <b:Person>
            <b:Last>Kodri</b:Last>
          </b:Person>
        </b:NameList>
      </b:Editor>
    </b:Author>
    <b:Title>Studi Kelayakan Bisnis ( Pedoman Memulai Bisnis Era Revolusi Industri 4.0)</b:Title>
    <b:Year>2020</b:Year>
    <b:City>indramayu</b:City>
    <b:Publisher>Penerbit Adab (Cv Adanu Abimata)</b:Publisher>
    <b:Edition>cetakan Pertama</b:Edition>
    <b:RefOrder>3</b:RefOrder>
  </b:Source>
  <b:Source>
    <b:Tag>DrK15</b:Tag>
    <b:SourceType>Book</b:SourceType>
    <b:Guid>{EC04CEDA-EB75-43C6-923F-06BA2D291B1E}</b:Guid>
    <b:Author>
      <b:Author>
        <b:NameList>
          <b:Person>
            <b:Last>Kasmir</b:Last>
            <b:First>S.E.,</b:First>
            <b:Middle>M.M.</b:Middle>
          </b:Person>
        </b:NameList>
      </b:Author>
    </b:Author>
    <b:Title>Studi Kelayakan Bisnis ( Edisi Revisi )</b:Title>
    <b:Year>2015</b:Year>
    <b:City>Jakarta</b:City>
    <b:Publisher>Prenada Media</b:Publisher>
    <b:RefOrder>2</b:RefOrder>
  </b:Source>
  <b:Source xmlns:b="http://schemas.openxmlformats.org/officeDocument/2006/bibliography">
    <b:Tag>Sul21</b:Tag>
    <b:SourceType>Book</b:SourceType>
    <b:Guid>{006104E5-FA8E-4CDA-A728-9465E8C62341}</b:Guid>
    <b:Author>
      <b:Author>
        <b:NameList>
          <b:Person>
            <b:First>Sulasih.</b:First>
            <b:Middle>dkk</b:Middle>
          </b:Person>
        </b:NameList>
      </b:Author>
    </b:Author>
    <b:Title>Studi Kelayakan Bisnis</b:Title>
    <b:Year>2021</b:Year>
    <b:City>Medan</b:City>
    <b:Publisher>Yayasan Kita Menulis </b:Publisher>
    <b:RefOrder>1</b:RefOrder>
  </b:Source>
</b:Sources>
</file>

<file path=customXml/itemProps1.xml><?xml version="1.0" encoding="utf-8"?>
<ds:datastoreItem xmlns:ds="http://schemas.openxmlformats.org/officeDocument/2006/customXml" ds:itemID="{77348424-D3A8-4C2E-A726-EBE0022F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14</Pages>
  <Words>6265</Words>
  <Characters>35717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Portege-T210</dc:creator>
  <cp:lastModifiedBy>Ichtiarwan Dwi Ramadanu</cp:lastModifiedBy>
  <cp:revision>58</cp:revision>
  <dcterms:created xsi:type="dcterms:W3CDTF">2018-03-03T20:54:00Z</dcterms:created>
  <dcterms:modified xsi:type="dcterms:W3CDTF">2023-08-29T06:57:00Z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kasmanengine@gmail.com@www.mendeley.com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